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 w14:paraId="55709B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cs="宋体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cs="宋体"/>
          <w:b/>
          <w:bCs/>
          <w:color w:val="FF0000"/>
          <w:kern w:val="0"/>
          <w:sz w:val="24"/>
          <w:szCs w:val="24"/>
          <w:u w:val="none"/>
          <w:lang w:val="en-US" w:eastAsia="zh-CN" w:bidi="ar"/>
        </w:rPr>
        <w:t>{注意}请确保邮件正文内容登记正确，发送公开议价文件以正文登记邮箱为准。</w:t>
      </w:r>
    </w:p>
    <w:p w14:paraId="3220A90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1097</Characters>
  <Lines>0</Lines>
  <Paragraphs>0</Paragraphs>
  <TotalTime>0</TotalTime>
  <ScaleCrop>false</ScaleCrop>
  <LinksUpToDate>false</LinksUpToDate>
  <CharactersWithSpaces>1103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2024-08-21T01:25:47Z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82191A1635644869B153E3897FD1524E_13</vt:lpwstr>
  </property>
</Properties>
</file>