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3AB9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 w14:paraId="1F1EDE2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 w14:paraId="6A7C1A7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 w14:paraId="4311D945">
      <w:pPr>
        <w:pStyle w:val="14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年度经会计师事务所或者审计机构审计的财务报告；或基本开户银行</w:t>
      </w:r>
    </w:p>
    <w:p w14:paraId="50289244">
      <w:pPr>
        <w:pStyle w:val="14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 w14:paraId="5225A8B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（4）近一年内任意一个月缴纳税收和社会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保障资金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凭证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</w:p>
    <w:p w14:paraId="1F88D71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（5）参加采购活动前三年内在经营活动中没有重大违法记录声明函；</w:t>
      </w:r>
    </w:p>
    <w:p w14:paraId="3673A035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（6）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具有履行合同所需的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设备和专业技术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能力的承诺书；</w:t>
      </w:r>
    </w:p>
    <w:p w14:paraId="0F1F7AA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）供应商对参加采购项目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资料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内容真实性负责的承诺函；</w:t>
      </w:r>
    </w:p>
    <w:p w14:paraId="61C4796D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）信用查询记录；</w:t>
      </w:r>
    </w:p>
    <w:p w14:paraId="6007F0A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 w14:paraId="159685D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 w14:paraId="096A446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 w14:paraId="4327D95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 w14:paraId="22B3FE7C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 w14:paraId="6C707AD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 w14:paraId="066AA1AC">
      <w:pPr>
        <w:pStyle w:val="10"/>
      </w:pPr>
    </w:p>
    <w:p w14:paraId="35CF4F7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16677B8F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51C3A0C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 w14:paraId="0718640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 w14:paraId="2DB95668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 w14:paraId="0A935E8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3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3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3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3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2B99D7F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 w14:paraId="29A1E2C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 w14:paraId="42C03B9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 w14:paraId="6691DA9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 w14:paraId="0B0C130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 w14:paraId="23E4AF6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006D8E5D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 w14:paraId="15C2303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3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 w14:paraId="2CC3E0E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 w14:paraId="0EED0C7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 w14:paraId="0C04C92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2DF59AD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1C26BF1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kern w:val="0"/>
          <w:sz w:val="30"/>
          <w:szCs w:val="30"/>
          <w:u w:val="none"/>
          <w:lang w:val="en-US" w:eastAsia="zh-CN" w:bidi="ar"/>
        </w:rPr>
        <w:t>{注意}请确保邮件正文内容登记正确，发送公开议价文件以正文登记邮箱为准!!（避免无法接收议价文件）</w:t>
      </w:r>
    </w:p>
    <w:p w14:paraId="746689D6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032F4270"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650488C3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5F8C8E89">
      <w:pPr>
        <w:pStyle w:val="9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 w14:paraId="3B058731">
      <w:pPr>
        <w:pStyle w:val="9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 w14:paraId="0C1905CC"/>
    <w:p w14:paraId="531304FB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 w14:paraId="4138967C"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3"/>
          <w:rFonts w:hint="eastAsia"/>
        </w:rPr>
        <w:t>http://zxgk.court.gov.cn/shixin/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 w14:paraId="5A656822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85C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39A884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1838C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23C3C6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B8D20B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 w14:paraId="0954326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49C409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4D2922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7CE00D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A285CF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39A8844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1838C8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23C3C6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B8D20B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 w14:paraId="0954326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49C409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4D2922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7CE00D3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D86ED1E">
      <w:r>
        <w:rPr>
          <w:rFonts w:hint="eastAsia"/>
        </w:rPr>
        <w:t>2、</w:t>
      </w:r>
      <w:r>
        <w:t>https://www.creditchina.gov.cn/xinyongfuwu/zhongdashuishouweifaanjian/</w:t>
      </w:r>
    </w:p>
    <w:p w14:paraId="1D220363"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2E5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46BD1A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55E72D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7BDC3C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6E92E1B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 w14:paraId="1E5003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0CE13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5CB4EDC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0D40CBB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9E2E5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46BD1A4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55E72D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7BDC3C2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6E92E1B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 w14:paraId="1E5003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0CE139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5CB4EDC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0D40CB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9A9C5DA"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926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 w14:paraId="6D1951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 w14:paraId="1099D2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258E1E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 w14:paraId="610513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5407DD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2DB617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0E46C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929260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 w14:paraId="6D19513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 w14:paraId="1099D29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258E1E4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 w14:paraId="610513D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5407DD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2DB6178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0E46C9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 w14:paraId="6CA2CD86"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F63FF59">
      <w:r>
        <w:br w:type="page"/>
      </w:r>
    </w:p>
    <w:p w14:paraId="311E6C83">
      <w:pPr>
        <w:pStyle w:val="2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 w14:paraId="509DD640"/>
    <w:p w14:paraId="42F3271E">
      <w:pPr>
        <w:pStyle w:val="2"/>
      </w:pPr>
      <w:r>
        <w:rPr>
          <w:rFonts w:hint="eastAsia"/>
        </w:rPr>
        <w:t>1、发送资料后请关注邮箱，待审核合格后将公开议价文件发至供应商邮箱。</w:t>
      </w:r>
    </w:p>
    <w:p w14:paraId="753D9BE1">
      <w:pPr>
        <w:pStyle w:val="2"/>
      </w:pPr>
      <w:r>
        <w:rPr>
          <w:rFonts w:hint="eastAsia"/>
        </w:rPr>
        <w:t>2、公开议价当日请响应文件中的委托代理人本人到现场参与议价，非委托代理人不能替签字。</w:t>
      </w:r>
    </w:p>
    <w:p w14:paraId="70F0E43F">
      <w:pPr>
        <w:pStyle w:val="2"/>
      </w:pPr>
      <w:bookmarkStart w:id="0" w:name="_GoBack"/>
      <w:bookmarkEnd w:id="0"/>
    </w:p>
    <w:p w14:paraId="54B857D9">
      <w:pPr>
        <w:rPr>
          <w:rFonts w:hint="eastAsia"/>
          <w:lang w:val="en-US" w:eastAsia="zh-CN"/>
        </w:rPr>
      </w:pPr>
    </w:p>
    <w:p w14:paraId="63FA26C0"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DBF77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6A09CA"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6A09CA"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YzIwYzJkY2VlZTA0OGY0ZGI2YmQyZmFjZDk5NjQifQ=="/>
  </w:docVars>
  <w:rsids>
    <w:rsidRoot w:val="4CB96868"/>
    <w:rsid w:val="01214FD4"/>
    <w:rsid w:val="02612C6B"/>
    <w:rsid w:val="03C277CC"/>
    <w:rsid w:val="03C3537D"/>
    <w:rsid w:val="04451277"/>
    <w:rsid w:val="04790AFD"/>
    <w:rsid w:val="05DA6D85"/>
    <w:rsid w:val="0EE26D46"/>
    <w:rsid w:val="11E224D7"/>
    <w:rsid w:val="139F4031"/>
    <w:rsid w:val="17FF0C60"/>
    <w:rsid w:val="1A433DAF"/>
    <w:rsid w:val="222E6D17"/>
    <w:rsid w:val="26D2194C"/>
    <w:rsid w:val="28697D99"/>
    <w:rsid w:val="287A58B7"/>
    <w:rsid w:val="297A6BA9"/>
    <w:rsid w:val="319A2173"/>
    <w:rsid w:val="328716F8"/>
    <w:rsid w:val="34F767F8"/>
    <w:rsid w:val="36FA10A3"/>
    <w:rsid w:val="39B61ACE"/>
    <w:rsid w:val="3C4F62C2"/>
    <w:rsid w:val="3E1C2F02"/>
    <w:rsid w:val="3FC7398F"/>
    <w:rsid w:val="40333C9F"/>
    <w:rsid w:val="41D35998"/>
    <w:rsid w:val="43AD46AD"/>
    <w:rsid w:val="4690291A"/>
    <w:rsid w:val="47B61887"/>
    <w:rsid w:val="483036C1"/>
    <w:rsid w:val="4A5B1FFC"/>
    <w:rsid w:val="4C825C2E"/>
    <w:rsid w:val="4CB96868"/>
    <w:rsid w:val="4D6B072E"/>
    <w:rsid w:val="4EA7061A"/>
    <w:rsid w:val="4EE24A04"/>
    <w:rsid w:val="507E7976"/>
    <w:rsid w:val="519857BE"/>
    <w:rsid w:val="5238795B"/>
    <w:rsid w:val="52652E4A"/>
    <w:rsid w:val="54764569"/>
    <w:rsid w:val="590C34FF"/>
    <w:rsid w:val="5A363543"/>
    <w:rsid w:val="5A937328"/>
    <w:rsid w:val="5AB315CA"/>
    <w:rsid w:val="5BC0658B"/>
    <w:rsid w:val="5BF82D82"/>
    <w:rsid w:val="5DA43F34"/>
    <w:rsid w:val="5F5521EA"/>
    <w:rsid w:val="5F9D164F"/>
    <w:rsid w:val="5FD0650D"/>
    <w:rsid w:val="62BA74A9"/>
    <w:rsid w:val="62EF0B0A"/>
    <w:rsid w:val="650F2D00"/>
    <w:rsid w:val="68874BCE"/>
    <w:rsid w:val="68E568B1"/>
    <w:rsid w:val="6A4111D0"/>
    <w:rsid w:val="6D812EB9"/>
    <w:rsid w:val="70164335"/>
    <w:rsid w:val="71614699"/>
    <w:rsid w:val="740913A6"/>
    <w:rsid w:val="74A573D5"/>
    <w:rsid w:val="75C02E42"/>
    <w:rsid w:val="763227B1"/>
    <w:rsid w:val="7714428A"/>
    <w:rsid w:val="7BDD17B9"/>
    <w:rsid w:val="7CC2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0">
    <w:name w:val="Body Text First Indent 2"/>
    <w:basedOn w:val="6"/>
    <w:next w:val="1"/>
    <w:qFormat/>
    <w:uiPriority w:val="0"/>
    <w:pPr>
      <w:ind w:firstLine="420" w:firstLineChars="200"/>
    </w:pPr>
  </w:style>
  <w:style w:type="character" w:styleId="13">
    <w:name w:val="Hyperlink"/>
    <w:basedOn w:val="12"/>
    <w:qFormat/>
    <w:uiPriority w:val="0"/>
    <w:rPr>
      <w:color w:val="333333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911</Words>
  <Characters>1110</Characters>
  <Lines>0</Lines>
  <Paragraphs>0</Paragraphs>
  <TotalTime>0</TotalTime>
  <ScaleCrop>false</ScaleCrop>
  <LinksUpToDate>false</LinksUpToDate>
  <CharactersWithSpaces>1116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2022-01-14T03:48:00Z</dcterms:created>
  <dc:creator>卢sir</dc:creator>
  <cp:lastModifiedBy>Queen@</cp:lastModifiedBy>
  <dcterms:modified xsi:type="dcterms:W3CDTF">2024-11-04T08:43:14Z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82191A1635644869B153E3897FD1524E_13</vt:lpwstr>
  </property>
</Properties>
</file>