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81D6F">
      <w:pPr>
        <w:widowControl/>
        <w:rPr>
          <w:rFonts w:hint="default" w:eastAsiaTheme="minorEastAsia"/>
          <w:b/>
          <w:color w:val="auto"/>
          <w:sz w:val="44"/>
          <w:szCs w:val="44"/>
          <w:highlight w:val="none"/>
          <w:lang w:val="en-US" w:eastAsia="zh-CN"/>
        </w:rPr>
      </w:pPr>
    </w:p>
    <w:p w14:paraId="6B486472">
      <w:pPr>
        <w:widowControl/>
        <w:spacing w:line="360" w:lineRule="auto"/>
        <w:jc w:val="center"/>
        <w:outlineLvl w:val="0"/>
        <w:rPr>
          <w:b/>
          <w:spacing w:val="-6"/>
          <w:sz w:val="52"/>
          <w:szCs w:val="52"/>
        </w:rPr>
      </w:pPr>
      <w:bookmarkStart w:id="0" w:name="_Toc25130"/>
    </w:p>
    <w:p w14:paraId="127383E2">
      <w:pPr>
        <w:widowControl/>
        <w:spacing w:line="360" w:lineRule="auto"/>
        <w:jc w:val="center"/>
        <w:outlineLvl w:val="0"/>
        <w:rPr>
          <w:b/>
          <w:spacing w:val="-6"/>
          <w:sz w:val="52"/>
          <w:szCs w:val="52"/>
        </w:rPr>
      </w:pPr>
    </w:p>
    <w:p w14:paraId="5C842A2A">
      <w:pPr>
        <w:pStyle w:val="4"/>
        <w:keepNext w:val="0"/>
        <w:keepLines w:val="0"/>
        <w:widowControl/>
        <w:suppressLineNumbers w:val="0"/>
        <w:spacing w:before="0" w:beforeAutospacing="0" w:after="0" w:afterAutospacing="0"/>
        <w:ind w:left="0" w:right="0"/>
        <w:jc w:val="center"/>
        <w:rPr>
          <w:rFonts w:hint="eastAsia" w:ascii="宋体" w:hAnsi="宋体" w:cs="宋体"/>
          <w:b/>
          <w:sz w:val="40"/>
          <w:szCs w:val="40"/>
        </w:rPr>
      </w:pPr>
      <w:r>
        <w:rPr>
          <w:rFonts w:hint="eastAsia" w:ascii="宋体" w:hAnsi="宋体" w:cs="宋体"/>
          <w:b/>
          <w:sz w:val="40"/>
          <w:szCs w:val="40"/>
        </w:rPr>
        <w:t>河南省胸科医院公开招聘医院法律顾问</w:t>
      </w:r>
    </w:p>
    <w:p w14:paraId="0F6B9F1C">
      <w:pPr>
        <w:jc w:val="center"/>
        <w:rPr>
          <w:rFonts w:ascii="宋体" w:hAnsi="宋体" w:cs="宋体"/>
          <w:b/>
          <w:sz w:val="40"/>
          <w:szCs w:val="40"/>
          <w:highlight w:val="cyan"/>
        </w:rPr>
      </w:pPr>
    </w:p>
    <w:p w14:paraId="66309DDA">
      <w:pPr>
        <w:ind w:firstLine="803" w:firstLineChars="200"/>
        <w:jc w:val="center"/>
        <w:rPr>
          <w:rFonts w:ascii="宋体" w:hAnsi="宋体" w:cs="宋体"/>
          <w:b/>
          <w:sz w:val="40"/>
          <w:szCs w:val="40"/>
        </w:rPr>
      </w:pPr>
    </w:p>
    <w:p w14:paraId="67C32638">
      <w:pPr>
        <w:jc w:val="center"/>
        <w:rPr>
          <w:rFonts w:ascii="宋体" w:hAnsi="宋体" w:cs="宋体"/>
          <w:b/>
          <w:sz w:val="40"/>
          <w:szCs w:val="40"/>
        </w:rPr>
      </w:pPr>
    </w:p>
    <w:p w14:paraId="1A2DCBC3">
      <w:pPr>
        <w:pStyle w:val="2"/>
      </w:pPr>
    </w:p>
    <w:p w14:paraId="3BDEDF10">
      <w:pPr>
        <w:widowControl/>
        <w:spacing w:line="360" w:lineRule="auto"/>
        <w:jc w:val="center"/>
        <w:outlineLvl w:val="0"/>
        <w:rPr>
          <w:b/>
          <w:sz w:val="52"/>
          <w:szCs w:val="52"/>
        </w:rPr>
      </w:pPr>
    </w:p>
    <w:p w14:paraId="782B3996">
      <w:pPr>
        <w:widowControl/>
        <w:spacing w:line="360" w:lineRule="auto"/>
        <w:jc w:val="center"/>
        <w:outlineLvl w:val="0"/>
        <w:rPr>
          <w:b/>
          <w:sz w:val="52"/>
          <w:szCs w:val="52"/>
        </w:rPr>
      </w:pPr>
    </w:p>
    <w:p w14:paraId="0F7E478A">
      <w:pPr>
        <w:jc w:val="center"/>
        <w:rPr>
          <w:rFonts w:ascii="宋体" w:hAnsi="宋体" w:cs="宋体"/>
          <w:b/>
          <w:sz w:val="84"/>
        </w:rPr>
      </w:pPr>
      <w:r>
        <w:rPr>
          <w:rFonts w:hint="eastAsia" w:ascii="宋体" w:hAnsi="宋体" w:cs="宋体"/>
          <w:b/>
          <w:sz w:val="84"/>
        </w:rPr>
        <w:t>公开议价文件</w:t>
      </w:r>
    </w:p>
    <w:p w14:paraId="5D0D7067">
      <w:pPr>
        <w:widowControl/>
        <w:spacing w:line="360" w:lineRule="auto"/>
        <w:jc w:val="center"/>
        <w:outlineLvl w:val="0"/>
        <w:rPr>
          <w:b/>
          <w:sz w:val="52"/>
          <w:szCs w:val="52"/>
        </w:rPr>
      </w:pPr>
    </w:p>
    <w:p w14:paraId="47E6BC95">
      <w:pPr>
        <w:jc w:val="center"/>
        <w:rPr>
          <w:rFonts w:hint="default" w:ascii="宋体" w:hAnsi="宋体" w:eastAsia="宋体" w:cs="宋体"/>
          <w:b/>
          <w:sz w:val="32"/>
          <w:highlight w:val="none"/>
          <w:lang w:val="en-US" w:eastAsia="zh-CN"/>
        </w:rPr>
      </w:pPr>
      <w:r>
        <w:rPr>
          <w:rFonts w:hint="eastAsia" w:ascii="宋体" w:hAnsi="宋体" w:cs="宋体"/>
          <w:b/>
          <w:sz w:val="32"/>
        </w:rPr>
        <w:t>项目编号：HNSXKYYZBB-YN-</w:t>
      </w:r>
      <w:r>
        <w:rPr>
          <w:rFonts w:hint="eastAsia" w:ascii="宋体" w:hAnsi="宋体" w:cs="宋体"/>
          <w:b/>
          <w:sz w:val="32"/>
          <w:highlight w:val="none"/>
          <w:lang w:val="en-US" w:eastAsia="zh-CN"/>
        </w:rPr>
        <w:t>2025</w:t>
      </w:r>
      <w:r>
        <w:rPr>
          <w:rFonts w:hint="eastAsia" w:ascii="宋体" w:hAnsi="宋体" w:cs="宋体"/>
          <w:b/>
          <w:sz w:val="32"/>
          <w:highlight w:val="none"/>
        </w:rPr>
        <w:t>-</w:t>
      </w:r>
      <w:r>
        <w:rPr>
          <w:rFonts w:hint="eastAsia" w:ascii="宋体" w:hAnsi="宋体" w:cs="宋体"/>
          <w:b/>
          <w:sz w:val="32"/>
          <w:highlight w:val="none"/>
          <w:lang w:val="en-US" w:eastAsia="zh-CN"/>
        </w:rPr>
        <w:t>019</w:t>
      </w:r>
    </w:p>
    <w:p w14:paraId="427B6064">
      <w:pPr>
        <w:widowControl/>
        <w:spacing w:line="360" w:lineRule="auto"/>
        <w:jc w:val="both"/>
        <w:outlineLvl w:val="0"/>
        <w:rPr>
          <w:b/>
          <w:sz w:val="52"/>
          <w:szCs w:val="52"/>
          <w:highlight w:val="none"/>
        </w:rPr>
      </w:pPr>
    </w:p>
    <w:p w14:paraId="5B713506">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33871E31">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w:t>
      </w:r>
      <w:r>
        <w:rPr>
          <w:rFonts w:hint="eastAsia" w:ascii="宋体" w:hAnsi="宋体" w:cs="宋体"/>
          <w:b/>
          <w:sz w:val="30"/>
          <w:szCs w:val="30"/>
          <w:highlight w:val="none"/>
          <w:lang w:val="en-US" w:eastAsia="zh-CN"/>
        </w:rPr>
        <w:t>5</w:t>
      </w:r>
      <w:r>
        <w:rPr>
          <w:rFonts w:hint="eastAsia" w:ascii="宋体" w:hAnsi="宋体" w:cs="宋体"/>
          <w:b/>
          <w:sz w:val="30"/>
          <w:szCs w:val="30"/>
          <w:highlight w:val="none"/>
        </w:rPr>
        <w:t>年</w:t>
      </w:r>
      <w:r>
        <w:rPr>
          <w:rFonts w:hint="eastAsia" w:ascii="宋体" w:hAnsi="宋体" w:cs="宋体"/>
          <w:b/>
          <w:sz w:val="32"/>
          <w:highlight w:val="none"/>
          <w:lang w:val="en-US" w:eastAsia="zh-CN"/>
        </w:rPr>
        <w:t>2</w:t>
      </w:r>
      <w:r>
        <w:rPr>
          <w:rFonts w:hint="eastAsia" w:ascii="宋体" w:hAnsi="宋体" w:cs="宋体"/>
          <w:b/>
          <w:sz w:val="30"/>
          <w:szCs w:val="30"/>
          <w:highlight w:val="none"/>
        </w:rPr>
        <w:t>月</w:t>
      </w:r>
    </w:p>
    <w:p w14:paraId="75919C9E">
      <w:pPr>
        <w:jc w:val="center"/>
        <w:rPr>
          <w:rFonts w:ascii="宋体" w:hAnsi="宋体"/>
          <w:b/>
          <w:sz w:val="32"/>
          <w:szCs w:val="32"/>
          <w:highlight w:val="none"/>
        </w:rPr>
        <w:sectPr>
          <w:pgSz w:w="11906" w:h="16838"/>
          <w:pgMar w:top="1440" w:right="1800" w:bottom="1440" w:left="1800" w:header="851" w:footer="992" w:gutter="0"/>
          <w:cols w:space="425" w:num="1"/>
          <w:docGrid w:type="lines" w:linePitch="312" w:charSpace="0"/>
        </w:sectPr>
      </w:pPr>
    </w:p>
    <w:p w14:paraId="51E42DAD">
      <w:pPr>
        <w:jc w:val="center"/>
        <w:rPr>
          <w:rFonts w:ascii="宋体" w:hAnsi="宋体"/>
          <w:b/>
          <w:sz w:val="32"/>
          <w:szCs w:val="32"/>
        </w:rPr>
      </w:pPr>
      <w:r>
        <w:rPr>
          <w:rFonts w:hint="eastAsia" w:ascii="宋体" w:hAnsi="宋体"/>
          <w:b/>
          <w:sz w:val="32"/>
          <w:szCs w:val="32"/>
        </w:rPr>
        <w:t>第一章  公开议价公告</w:t>
      </w:r>
    </w:p>
    <w:p w14:paraId="46D11F93">
      <w:pPr>
        <w:jc w:val="center"/>
        <w:rPr>
          <w:rFonts w:ascii="宋体" w:hAnsi="宋体"/>
          <w:b/>
          <w:sz w:val="10"/>
          <w:szCs w:val="10"/>
        </w:rPr>
      </w:pPr>
    </w:p>
    <w:p w14:paraId="240512B7">
      <w:pPr>
        <w:pStyle w:val="4"/>
        <w:keepNext w:val="0"/>
        <w:keepLines w:val="0"/>
        <w:widowControl/>
        <w:suppressLineNumbers w:val="0"/>
        <w:spacing w:before="0" w:beforeAutospacing="0" w:after="0" w:afterAutospacing="0"/>
        <w:ind w:left="0" w:right="0"/>
        <w:jc w:val="center"/>
        <w:rPr>
          <w:rFonts w:hint="eastAsia" w:ascii="宋体" w:hAnsi="宋体"/>
          <w:b/>
          <w:sz w:val="28"/>
          <w:szCs w:val="28"/>
        </w:rPr>
      </w:pPr>
      <w:r>
        <w:rPr>
          <w:rFonts w:hint="eastAsia" w:ascii="宋体" w:hAnsi="宋体"/>
          <w:b/>
          <w:sz w:val="28"/>
          <w:szCs w:val="28"/>
        </w:rPr>
        <w:t>河南省胸科医院公开招聘医院法律顾问</w:t>
      </w:r>
    </w:p>
    <w:p w14:paraId="20787D64">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rPr>
      </w:pPr>
      <w:r>
        <w:rPr>
          <w:rFonts w:hint="eastAsia" w:ascii="宋体" w:hAnsi="宋体"/>
          <w:b/>
          <w:sz w:val="28"/>
          <w:szCs w:val="28"/>
        </w:rPr>
        <w:t>公开议价公告</w:t>
      </w:r>
    </w:p>
    <w:p w14:paraId="60C90A59">
      <w:pPr>
        <w:pStyle w:val="2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0E8EC326">
      <w:pPr>
        <w:pStyle w:val="2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r>
        <w:rPr>
          <w:rFonts w:hint="eastAsia" w:eastAsia="宋体" w:cs="Times New Roman"/>
          <w:spacing w:val="7"/>
          <w:sz w:val="24"/>
          <w:szCs w:val="20"/>
          <w:lang w:val="en-US" w:eastAsia="zh-CN" w:bidi="ar"/>
        </w:rPr>
        <w:t>一、项目名称：</w:t>
      </w:r>
    </w:p>
    <w:p w14:paraId="4508D559">
      <w:pPr>
        <w:pStyle w:val="2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r>
        <w:rPr>
          <w:rFonts w:hint="eastAsia" w:eastAsia="宋体" w:cs="Times New Roman"/>
          <w:spacing w:val="7"/>
          <w:sz w:val="24"/>
          <w:szCs w:val="20"/>
          <w:lang w:val="en-US" w:eastAsia="zh-CN" w:bidi="ar"/>
        </w:rPr>
        <w:t>河南省胸科医院公开招聘医院法律顾问。</w:t>
      </w:r>
    </w:p>
    <w:p w14:paraId="4869F4A8">
      <w:pPr>
        <w:pStyle w:val="2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r>
        <w:rPr>
          <w:rFonts w:hint="eastAsia" w:eastAsia="宋体" w:cs="Times New Roman"/>
          <w:spacing w:val="7"/>
          <w:sz w:val="24"/>
          <w:szCs w:val="20"/>
          <w:lang w:val="en-US" w:eastAsia="zh-CN" w:bidi="ar"/>
        </w:rPr>
        <w:t>二、项目范围及内容：</w:t>
      </w:r>
    </w:p>
    <w:p w14:paraId="6F49083D">
      <w:pPr>
        <w:pStyle w:val="2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r>
        <w:rPr>
          <w:rFonts w:hint="eastAsia" w:cs="Times New Roman"/>
          <w:spacing w:val="7"/>
          <w:sz w:val="24"/>
          <w:szCs w:val="20"/>
          <w:lang w:val="en-US" w:eastAsia="zh-CN" w:bidi="ar"/>
        </w:rPr>
        <w:t>落实法律顾问制度要求，提升依法治院，依法执业和法律风险点防控，公开招聘法律顾问</w:t>
      </w:r>
      <w:r>
        <w:rPr>
          <w:rFonts w:hint="eastAsia" w:eastAsia="宋体" w:cs="Times New Roman"/>
          <w:spacing w:val="7"/>
          <w:sz w:val="24"/>
          <w:szCs w:val="20"/>
          <w:lang w:val="en-US" w:eastAsia="zh-CN" w:bidi="ar"/>
        </w:rPr>
        <w:t>。</w:t>
      </w:r>
    </w:p>
    <w:p w14:paraId="1BECFCFF">
      <w:pPr>
        <w:pStyle w:val="2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r>
        <w:rPr>
          <w:rFonts w:hint="eastAsia" w:eastAsia="宋体" w:cs="Times New Roman"/>
          <w:spacing w:val="7"/>
          <w:sz w:val="24"/>
          <w:szCs w:val="20"/>
          <w:lang w:val="en-US" w:eastAsia="zh-CN" w:bidi="ar"/>
        </w:rPr>
        <w:t>三、项目预算：</w:t>
      </w:r>
    </w:p>
    <w:p w14:paraId="2A6134B6">
      <w:pPr>
        <w:pStyle w:val="2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r>
        <w:rPr>
          <w:rFonts w:hint="eastAsia" w:eastAsia="宋体" w:cs="Times New Roman"/>
          <w:spacing w:val="7"/>
          <w:sz w:val="24"/>
          <w:szCs w:val="20"/>
          <w:lang w:val="en-US" w:eastAsia="zh-CN" w:bidi="ar"/>
        </w:rPr>
        <w:t>人民币</w:t>
      </w:r>
      <w:r>
        <w:rPr>
          <w:rFonts w:hint="eastAsia" w:cs="Times New Roman"/>
          <w:spacing w:val="7"/>
          <w:sz w:val="24"/>
          <w:szCs w:val="20"/>
          <w:lang w:val="en-US" w:eastAsia="zh-CN" w:bidi="ar"/>
        </w:rPr>
        <w:t>4</w:t>
      </w:r>
      <w:r>
        <w:rPr>
          <w:rFonts w:hint="eastAsia" w:eastAsia="宋体" w:cs="Times New Roman"/>
          <w:spacing w:val="7"/>
          <w:sz w:val="24"/>
          <w:szCs w:val="20"/>
          <w:lang w:val="en-US" w:eastAsia="zh-CN" w:bidi="ar"/>
        </w:rPr>
        <w:t>0万元。</w:t>
      </w:r>
    </w:p>
    <w:p w14:paraId="433CFDC0">
      <w:pPr>
        <w:pStyle w:val="2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r>
        <w:rPr>
          <w:rFonts w:hint="eastAsia" w:eastAsia="宋体" w:cs="Times New Roman"/>
          <w:spacing w:val="7"/>
          <w:sz w:val="24"/>
          <w:szCs w:val="20"/>
          <w:lang w:val="en-US" w:eastAsia="zh-CN" w:bidi="ar"/>
        </w:rPr>
        <w:t>四、供应商资格要求：</w:t>
      </w:r>
    </w:p>
    <w:p w14:paraId="7539F069">
      <w:pPr>
        <w:pStyle w:val="2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r>
        <w:rPr>
          <w:rFonts w:hint="eastAsia" w:eastAsia="宋体" w:cs="Times New Roman"/>
          <w:spacing w:val="7"/>
          <w:sz w:val="24"/>
          <w:szCs w:val="20"/>
          <w:lang w:val="en-US" w:eastAsia="zh-CN" w:bidi="ar"/>
        </w:rPr>
        <w:t>（一）供应商应具备《中华人民共和国政府采购法》第二十二条所规定的条件：</w:t>
      </w:r>
    </w:p>
    <w:p w14:paraId="00EF525E">
      <w:pPr>
        <w:pStyle w:val="2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r>
        <w:rPr>
          <w:rFonts w:hint="eastAsia" w:eastAsia="宋体" w:cs="Times New Roman"/>
          <w:spacing w:val="7"/>
          <w:sz w:val="24"/>
          <w:szCs w:val="20"/>
          <w:lang w:val="en-US" w:eastAsia="zh-CN" w:bidi="ar"/>
        </w:rPr>
        <w:t>1、具有独立承担民事责任的能力；</w:t>
      </w:r>
    </w:p>
    <w:p w14:paraId="57490336">
      <w:pPr>
        <w:pStyle w:val="2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r>
        <w:rPr>
          <w:rFonts w:hint="eastAsia" w:eastAsia="宋体" w:cs="Times New Roman"/>
          <w:spacing w:val="7"/>
          <w:sz w:val="24"/>
          <w:szCs w:val="20"/>
          <w:lang w:val="en-US" w:eastAsia="zh-CN" w:bidi="ar"/>
        </w:rPr>
        <w:t>2、具有良好的商业信誉和健全的财务会计制度；</w:t>
      </w:r>
    </w:p>
    <w:p w14:paraId="52CA5BE4">
      <w:pPr>
        <w:pStyle w:val="2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r>
        <w:rPr>
          <w:rFonts w:hint="eastAsia" w:eastAsia="宋体" w:cs="Times New Roman"/>
          <w:spacing w:val="7"/>
          <w:sz w:val="24"/>
          <w:szCs w:val="20"/>
          <w:lang w:val="en-US" w:eastAsia="zh-CN" w:bidi="ar"/>
        </w:rPr>
        <w:t>3、具有履行合同所必需的设备和专业技术能力；</w:t>
      </w:r>
    </w:p>
    <w:p w14:paraId="5CAC5219">
      <w:pPr>
        <w:pStyle w:val="2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r>
        <w:rPr>
          <w:rFonts w:hint="eastAsia" w:eastAsia="宋体" w:cs="Times New Roman"/>
          <w:spacing w:val="7"/>
          <w:sz w:val="24"/>
          <w:szCs w:val="20"/>
          <w:lang w:val="en-US" w:eastAsia="zh-CN" w:bidi="ar"/>
        </w:rPr>
        <w:t>4、有依法缴纳税收和社会保障资金的良好记录；  </w:t>
      </w:r>
    </w:p>
    <w:p w14:paraId="38CA3A5C">
      <w:pPr>
        <w:pStyle w:val="2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r>
        <w:rPr>
          <w:rFonts w:hint="eastAsia" w:eastAsia="宋体" w:cs="Times New Roman"/>
          <w:spacing w:val="7"/>
          <w:sz w:val="24"/>
          <w:szCs w:val="20"/>
          <w:lang w:val="en-US" w:eastAsia="zh-CN" w:bidi="ar"/>
        </w:rPr>
        <w:t>5、参加政府采购活动前三年内，经营活动中没有重大违法记录；</w:t>
      </w:r>
    </w:p>
    <w:p w14:paraId="53EF1763">
      <w:pPr>
        <w:pStyle w:val="2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r>
        <w:rPr>
          <w:rFonts w:hint="eastAsia" w:eastAsia="宋体" w:cs="Times New Roman"/>
          <w:spacing w:val="7"/>
          <w:sz w:val="24"/>
          <w:szCs w:val="20"/>
          <w:lang w:val="en-US" w:eastAsia="zh-CN" w:bidi="ar"/>
        </w:rPr>
        <w:t>6、法律、行政法规规定的其他条件。</w:t>
      </w:r>
    </w:p>
    <w:p w14:paraId="2D194200">
      <w:pPr>
        <w:pStyle w:val="2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r>
        <w:rPr>
          <w:rFonts w:hint="eastAsia" w:eastAsia="宋体" w:cs="Times New Roman"/>
          <w:spacing w:val="7"/>
          <w:sz w:val="24"/>
          <w:szCs w:val="20"/>
          <w:lang w:val="en-US" w:eastAsia="zh-CN" w:bidi="ar"/>
        </w:rPr>
        <w:t>（二）本项目的特定资格要求：</w:t>
      </w:r>
    </w:p>
    <w:p w14:paraId="6D385E7F">
      <w:pPr>
        <w:pStyle w:val="2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508" w:firstLineChars="200"/>
        <w:textAlignment w:val="auto"/>
        <w:rPr>
          <w:rFonts w:hint="eastAsia" w:eastAsia="宋体" w:cs="Times New Roman"/>
          <w:spacing w:val="7"/>
          <w:sz w:val="24"/>
          <w:szCs w:val="20"/>
          <w:lang w:val="en-US" w:eastAsia="zh-CN" w:bidi="ar"/>
        </w:rPr>
      </w:pPr>
      <w:r>
        <w:rPr>
          <w:rFonts w:hint="eastAsia" w:cs="Times New Roman"/>
          <w:spacing w:val="7"/>
          <w:sz w:val="24"/>
          <w:szCs w:val="20"/>
          <w:lang w:val="en-US" w:eastAsia="zh-CN" w:bidi="ar"/>
        </w:rPr>
        <w:t>1、</w:t>
      </w:r>
      <w:r>
        <w:rPr>
          <w:rFonts w:hint="eastAsia" w:eastAsia="宋体" w:cs="Times New Roman"/>
          <w:spacing w:val="7"/>
          <w:sz w:val="24"/>
          <w:szCs w:val="20"/>
          <w:lang w:val="en-US" w:eastAsia="zh-CN" w:bidi="ar"/>
        </w:rPr>
        <w:t>根据《关于在政府采购活动中查询及使用信用记录有关问题的通知》(财库[2016]125号)的规定，对列入失信被执行人、重大税收违法失信主体、政府采购严重违法失信行为记录名单的</w:t>
      </w:r>
      <w:r>
        <w:rPr>
          <w:rFonts w:hint="eastAsia" w:cs="Times New Roman"/>
          <w:spacing w:val="7"/>
          <w:sz w:val="24"/>
          <w:szCs w:val="20"/>
          <w:lang w:val="en-US" w:eastAsia="zh-CN" w:bidi="ar"/>
        </w:rPr>
        <w:t>响应</w:t>
      </w:r>
      <w:r>
        <w:rPr>
          <w:rFonts w:hint="eastAsia" w:eastAsia="宋体" w:cs="Times New Roman"/>
          <w:spacing w:val="7"/>
          <w:sz w:val="24"/>
          <w:szCs w:val="20"/>
          <w:lang w:val="en-US" w:eastAsia="zh-CN" w:bidi="ar"/>
        </w:rPr>
        <w:t>供应商，拒绝参与本项目政府采购活动。查询渠道：失信被执行人通过“中国执行信息公开网”网站查询，重大税收违法失信主体通过“信用中国”网站查询，政府采购严重违法失信行为通过“中国政府采购网”查询。</w:t>
      </w:r>
    </w:p>
    <w:p w14:paraId="0B6E4DFB">
      <w:pPr>
        <w:keepNext w:val="0"/>
        <w:keepLines w:val="0"/>
        <w:pageBreakBefore w:val="0"/>
        <w:widowControl w:val="0"/>
        <w:kinsoku/>
        <w:wordWrap/>
        <w:overflowPunct/>
        <w:topLinePunct w:val="0"/>
        <w:autoSpaceDE/>
        <w:autoSpaceDN/>
        <w:bidi w:val="0"/>
        <w:adjustRightInd/>
        <w:snapToGrid/>
        <w:spacing w:after="0" w:line="410" w:lineRule="exact"/>
        <w:ind w:firstLine="508" w:firstLineChars="200"/>
        <w:textAlignment w:val="auto"/>
        <w:rPr>
          <w:rFonts w:hint="eastAsia" w:ascii="仿宋_GB2312" w:hAnsi="仿宋_GB2312" w:eastAsia="仿宋_GB2312" w:cs="仿宋_GB2312"/>
          <w:color w:val="auto"/>
          <w:kern w:val="2"/>
          <w:sz w:val="28"/>
          <w:szCs w:val="28"/>
          <w:lang w:val="en-US" w:eastAsia="zh-CN"/>
        </w:rPr>
      </w:pPr>
      <w:r>
        <w:rPr>
          <w:rFonts w:hint="eastAsia" w:cs="Times New Roman"/>
          <w:spacing w:val="7"/>
          <w:sz w:val="24"/>
          <w:szCs w:val="20"/>
          <w:lang w:val="en-US" w:eastAsia="zh-CN" w:bidi="ar"/>
        </w:rPr>
        <w:t>2、</w:t>
      </w:r>
      <w:r>
        <w:rPr>
          <w:rFonts w:hint="eastAsia" w:ascii="宋体" w:hAnsi="宋体" w:eastAsia="宋体" w:cs="Times New Roman"/>
          <w:spacing w:val="7"/>
          <w:kern w:val="0"/>
          <w:sz w:val="24"/>
          <w:szCs w:val="20"/>
          <w:lang w:val="en-US" w:eastAsia="zh-CN" w:bidi="ar"/>
        </w:rPr>
        <w:t>①提供律师事务所执业许可证；②提供团队负责人的律师执业证；③提供专职团队的律师执业证。</w:t>
      </w:r>
    </w:p>
    <w:p w14:paraId="37F2FEB9">
      <w:pPr>
        <w:pStyle w:val="2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r>
        <w:rPr>
          <w:rFonts w:hint="eastAsia" w:eastAsia="宋体" w:cs="Times New Roman"/>
          <w:spacing w:val="7"/>
          <w:sz w:val="24"/>
          <w:szCs w:val="20"/>
          <w:lang w:val="en-US" w:eastAsia="zh-CN" w:bidi="ar"/>
        </w:rPr>
        <w:t>（三）单位负责人为同一人或者存在直接控股、管理关系的不同</w:t>
      </w:r>
      <w:r>
        <w:rPr>
          <w:rFonts w:hint="eastAsia" w:cs="Times New Roman"/>
          <w:spacing w:val="7"/>
          <w:sz w:val="24"/>
          <w:szCs w:val="20"/>
          <w:lang w:val="en-US" w:eastAsia="zh-CN" w:bidi="ar"/>
        </w:rPr>
        <w:t>响应供应商</w:t>
      </w:r>
      <w:r>
        <w:rPr>
          <w:rFonts w:hint="eastAsia" w:eastAsia="宋体" w:cs="Times New Roman"/>
          <w:spacing w:val="7"/>
          <w:sz w:val="24"/>
          <w:szCs w:val="20"/>
          <w:lang w:val="en-US" w:eastAsia="zh-CN" w:bidi="ar"/>
        </w:rPr>
        <w:t>，不得参加同一合同项下的采购活动。</w:t>
      </w:r>
    </w:p>
    <w:p w14:paraId="1F417491">
      <w:pPr>
        <w:pStyle w:val="2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r>
        <w:rPr>
          <w:rFonts w:hint="eastAsia" w:eastAsia="宋体" w:cs="Times New Roman"/>
          <w:spacing w:val="7"/>
          <w:sz w:val="24"/>
          <w:szCs w:val="20"/>
          <w:lang w:val="en-US" w:eastAsia="zh-CN" w:bidi="ar"/>
        </w:rPr>
        <w:t>（四）本项目不接受联合体参与。</w:t>
      </w:r>
      <w:bookmarkStart w:id="53" w:name="_GoBack"/>
      <w:bookmarkEnd w:id="53"/>
    </w:p>
    <w:p w14:paraId="23092B86">
      <w:pPr>
        <w:pStyle w:val="2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508" w:firstLineChars="200"/>
        <w:textAlignment w:val="auto"/>
        <w:rPr>
          <w:rFonts w:hint="eastAsia" w:eastAsia="宋体" w:cs="Times New Roman"/>
          <w:spacing w:val="7"/>
          <w:sz w:val="24"/>
          <w:szCs w:val="20"/>
          <w:lang w:val="en-US" w:eastAsia="zh-CN" w:bidi="ar"/>
        </w:rPr>
      </w:pPr>
      <w:r>
        <w:rPr>
          <w:rFonts w:hint="eastAsia" w:eastAsia="宋体" w:cs="Times New Roman"/>
          <w:spacing w:val="7"/>
          <w:sz w:val="24"/>
          <w:szCs w:val="20"/>
          <w:lang w:val="en-US" w:eastAsia="zh-CN" w:bidi="ar"/>
        </w:rPr>
        <w:t>五、获取公开议价文件</w:t>
      </w:r>
    </w:p>
    <w:p w14:paraId="0787A3E6">
      <w:pPr>
        <w:pStyle w:val="2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r>
        <w:rPr>
          <w:rFonts w:hint="eastAsia" w:eastAsia="宋体" w:cs="Times New Roman"/>
          <w:spacing w:val="7"/>
          <w:sz w:val="24"/>
          <w:szCs w:val="20"/>
          <w:lang w:val="en-US" w:eastAsia="zh-CN" w:bidi="ar"/>
        </w:rPr>
        <w:t>1、时间：</w:t>
      </w:r>
      <w:r>
        <w:rPr>
          <w:rFonts w:hint="eastAsia" w:cs="Times New Roman"/>
          <w:spacing w:val="7"/>
          <w:sz w:val="24"/>
          <w:szCs w:val="20"/>
          <w:lang w:val="en-US" w:eastAsia="zh-CN" w:bidi="ar"/>
        </w:rPr>
        <w:t>2025</w:t>
      </w:r>
      <w:r>
        <w:rPr>
          <w:rFonts w:hint="eastAsia" w:eastAsia="宋体" w:cs="Times New Roman"/>
          <w:spacing w:val="7"/>
          <w:sz w:val="24"/>
          <w:szCs w:val="20"/>
          <w:lang w:val="en-US" w:eastAsia="zh-CN" w:bidi="ar"/>
        </w:rPr>
        <w:t>年</w:t>
      </w:r>
      <w:r>
        <w:rPr>
          <w:rFonts w:hint="eastAsia" w:cs="Times New Roman"/>
          <w:spacing w:val="7"/>
          <w:sz w:val="24"/>
          <w:szCs w:val="20"/>
          <w:lang w:val="en-US" w:eastAsia="zh-CN" w:bidi="ar"/>
        </w:rPr>
        <w:t>2</w:t>
      </w:r>
      <w:r>
        <w:rPr>
          <w:rFonts w:hint="eastAsia" w:eastAsia="宋体" w:cs="Times New Roman"/>
          <w:spacing w:val="7"/>
          <w:sz w:val="24"/>
          <w:szCs w:val="20"/>
          <w:lang w:val="en-US" w:eastAsia="zh-CN" w:bidi="ar"/>
        </w:rPr>
        <w:t>月</w:t>
      </w:r>
      <w:r>
        <w:rPr>
          <w:rFonts w:hint="eastAsia" w:cs="Times New Roman"/>
          <w:spacing w:val="7"/>
          <w:sz w:val="24"/>
          <w:szCs w:val="20"/>
          <w:lang w:val="en-US" w:eastAsia="zh-CN" w:bidi="ar"/>
        </w:rPr>
        <w:t>14</w:t>
      </w:r>
      <w:r>
        <w:rPr>
          <w:rFonts w:hint="eastAsia" w:eastAsia="宋体" w:cs="Times New Roman"/>
          <w:spacing w:val="7"/>
          <w:sz w:val="24"/>
          <w:szCs w:val="20"/>
          <w:lang w:val="en-US" w:eastAsia="zh-CN" w:bidi="ar"/>
        </w:rPr>
        <w:t>日至</w:t>
      </w:r>
      <w:r>
        <w:rPr>
          <w:rFonts w:hint="eastAsia" w:cs="Times New Roman"/>
          <w:spacing w:val="7"/>
          <w:sz w:val="24"/>
          <w:szCs w:val="20"/>
          <w:lang w:val="en-US" w:eastAsia="zh-CN" w:bidi="ar"/>
        </w:rPr>
        <w:t>2025</w:t>
      </w:r>
      <w:r>
        <w:rPr>
          <w:rFonts w:hint="eastAsia" w:eastAsia="宋体" w:cs="Times New Roman"/>
          <w:spacing w:val="7"/>
          <w:sz w:val="24"/>
          <w:szCs w:val="20"/>
          <w:lang w:val="en-US" w:eastAsia="zh-CN" w:bidi="ar"/>
        </w:rPr>
        <w:t>年</w:t>
      </w:r>
      <w:r>
        <w:rPr>
          <w:rFonts w:hint="eastAsia" w:cs="Times New Roman"/>
          <w:spacing w:val="7"/>
          <w:sz w:val="24"/>
          <w:szCs w:val="20"/>
          <w:lang w:val="en-US" w:eastAsia="zh-CN" w:bidi="ar"/>
        </w:rPr>
        <w:t>2</w:t>
      </w:r>
      <w:r>
        <w:rPr>
          <w:rFonts w:hint="eastAsia" w:eastAsia="宋体" w:cs="Times New Roman"/>
          <w:spacing w:val="7"/>
          <w:sz w:val="24"/>
          <w:szCs w:val="20"/>
          <w:lang w:val="en-US" w:eastAsia="zh-CN" w:bidi="ar"/>
        </w:rPr>
        <w:t>月</w:t>
      </w:r>
      <w:r>
        <w:rPr>
          <w:rFonts w:hint="eastAsia" w:cs="Times New Roman"/>
          <w:spacing w:val="7"/>
          <w:sz w:val="24"/>
          <w:szCs w:val="20"/>
          <w:lang w:val="en-US" w:eastAsia="zh-CN" w:bidi="ar"/>
        </w:rPr>
        <w:t>17</w:t>
      </w:r>
      <w:r>
        <w:rPr>
          <w:rFonts w:hint="eastAsia" w:eastAsia="宋体" w:cs="Times New Roman"/>
          <w:spacing w:val="7"/>
          <w:sz w:val="24"/>
          <w:szCs w:val="20"/>
          <w:lang w:val="en-US" w:eastAsia="zh-CN" w:bidi="ar"/>
        </w:rPr>
        <w:t>日，每天上午08:00至12:00，下午12:00至17:30（北京时间，法定节假日除外）。</w:t>
      </w:r>
    </w:p>
    <w:p w14:paraId="3711E6FA">
      <w:pPr>
        <w:pStyle w:val="2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r>
        <w:rPr>
          <w:rFonts w:hint="eastAsia" w:eastAsia="宋体" w:cs="Times New Roman"/>
          <w:spacing w:val="7"/>
          <w:sz w:val="24"/>
          <w:szCs w:val="20"/>
          <w:lang w:val="en-US" w:eastAsia="zh-CN" w:bidi="ar"/>
        </w:rPr>
        <w:t>2、方式：将资料清单（见公告末尾）纸质版加盖公章，扫描PDF版发至邮箱zbb65662712@163.com。</w:t>
      </w:r>
    </w:p>
    <w:p w14:paraId="18E50494">
      <w:pPr>
        <w:pStyle w:val="2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r>
        <w:rPr>
          <w:rFonts w:hint="eastAsia" w:eastAsia="宋体" w:cs="Times New Roman"/>
          <w:spacing w:val="7"/>
          <w:sz w:val="24"/>
          <w:szCs w:val="20"/>
          <w:lang w:val="en-US" w:eastAsia="zh-CN" w:bidi="ar"/>
        </w:rPr>
        <w:t>六、发布公告的媒介</w:t>
      </w:r>
    </w:p>
    <w:p w14:paraId="3CD7FFF4">
      <w:pPr>
        <w:pStyle w:val="2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r>
        <w:rPr>
          <w:rFonts w:hint="eastAsia" w:eastAsia="宋体" w:cs="Times New Roman"/>
          <w:spacing w:val="7"/>
          <w:sz w:val="24"/>
          <w:szCs w:val="20"/>
          <w:lang w:val="en-US" w:eastAsia="zh-CN" w:bidi="ar"/>
        </w:rPr>
        <w:t>本次公开议价公告在河南省胸科医院官网和院内公示栏内发布。</w:t>
      </w:r>
    </w:p>
    <w:p w14:paraId="78AC879F">
      <w:pPr>
        <w:pStyle w:val="2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r>
        <w:rPr>
          <w:rFonts w:hint="eastAsia" w:eastAsia="宋体" w:cs="Times New Roman"/>
          <w:spacing w:val="7"/>
          <w:sz w:val="24"/>
          <w:szCs w:val="20"/>
          <w:lang w:val="en-US" w:eastAsia="zh-CN" w:bidi="ar"/>
        </w:rPr>
        <w:t>七、公开议价的时间及地点另行通知。</w:t>
      </w:r>
    </w:p>
    <w:p w14:paraId="65616699">
      <w:pPr>
        <w:pStyle w:val="2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bidi="ar"/>
        </w:rPr>
      </w:pPr>
      <w:r>
        <w:rPr>
          <w:rFonts w:hint="eastAsia" w:eastAsia="宋体" w:cs="Times New Roman"/>
          <w:spacing w:val="7"/>
          <w:sz w:val="24"/>
          <w:szCs w:val="20"/>
          <w:lang w:val="en-US" w:eastAsia="zh-CN" w:bidi="ar"/>
        </w:rPr>
        <w:t>八、联系事项</w:t>
      </w:r>
    </w:p>
    <w:p w14:paraId="171CF7DE">
      <w:pPr>
        <w:pStyle w:val="2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bidi="ar"/>
        </w:rPr>
      </w:pPr>
      <w:r>
        <w:rPr>
          <w:rFonts w:hint="eastAsia" w:eastAsia="宋体" w:cs="Times New Roman"/>
          <w:spacing w:val="7"/>
          <w:sz w:val="24"/>
          <w:szCs w:val="20"/>
          <w:lang w:val="en-US" w:eastAsia="zh-CN" w:bidi="ar"/>
        </w:rPr>
        <w:t>联系地址：河南省胸科医院招标办公室（郑州市纬五路一号）</w:t>
      </w:r>
    </w:p>
    <w:p w14:paraId="39B9999A">
      <w:pPr>
        <w:pStyle w:val="2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bidi="ar"/>
        </w:rPr>
      </w:pPr>
      <w:r>
        <w:rPr>
          <w:rFonts w:hint="eastAsia" w:eastAsia="宋体" w:cs="Times New Roman"/>
          <w:spacing w:val="7"/>
          <w:sz w:val="24"/>
          <w:szCs w:val="20"/>
          <w:lang w:val="en-US" w:eastAsia="zh-CN" w:bidi="ar"/>
        </w:rPr>
        <w:t>邮政编码：450008</w:t>
      </w:r>
    </w:p>
    <w:p w14:paraId="3BD1990E">
      <w:pPr>
        <w:pStyle w:val="2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bidi="ar"/>
        </w:rPr>
      </w:pPr>
      <w:r>
        <w:rPr>
          <w:rFonts w:hint="eastAsia" w:eastAsia="宋体" w:cs="Times New Roman"/>
          <w:spacing w:val="7"/>
          <w:sz w:val="24"/>
          <w:szCs w:val="20"/>
          <w:lang w:val="en-US" w:eastAsia="zh-CN" w:bidi="ar"/>
        </w:rPr>
        <w:t>联系人：李老师</w:t>
      </w:r>
    </w:p>
    <w:p w14:paraId="7E1D8FA3">
      <w:pPr>
        <w:pStyle w:val="2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bidi="ar"/>
        </w:rPr>
      </w:pPr>
      <w:r>
        <w:rPr>
          <w:rFonts w:hint="eastAsia" w:eastAsia="宋体" w:cs="Times New Roman"/>
          <w:spacing w:val="7"/>
          <w:sz w:val="24"/>
          <w:szCs w:val="20"/>
          <w:lang w:val="en-US" w:eastAsia="zh-CN" w:bidi="ar"/>
        </w:rPr>
        <w:t>联系电话：0371-65662712    </w:t>
      </w:r>
    </w:p>
    <w:p w14:paraId="2DC711A7">
      <w:pPr>
        <w:pStyle w:val="2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bidi="ar"/>
        </w:rPr>
      </w:pPr>
      <w:r>
        <w:rPr>
          <w:rFonts w:hint="eastAsia" w:eastAsia="宋体" w:cs="Times New Roman"/>
          <w:spacing w:val="7"/>
          <w:sz w:val="24"/>
          <w:szCs w:val="20"/>
          <w:lang w:val="en-US" w:eastAsia="zh-CN" w:bidi="ar"/>
        </w:rPr>
        <w:t>邮箱：zbb65662712@163.com</w:t>
      </w:r>
    </w:p>
    <w:p w14:paraId="701127CE">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35F3E73F">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2E012DF8">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326157F2"/>
    <w:p w14:paraId="59D87986">
      <w:pPr>
        <w:rPr>
          <w:spacing w:val="7"/>
        </w:rPr>
      </w:pPr>
      <w:r>
        <w:rPr>
          <w:spacing w:val="7"/>
        </w:rPr>
        <w:br w:type="page"/>
      </w:r>
    </w:p>
    <w:p w14:paraId="60EF45F3">
      <w:pPr>
        <w:pStyle w:val="27"/>
        <w:spacing w:before="0" w:beforeAutospacing="0" w:after="0" w:afterAutospacing="0" w:line="360" w:lineRule="auto"/>
        <w:rPr>
          <w:spacing w:val="7"/>
        </w:rPr>
      </w:pPr>
    </w:p>
    <w:p w14:paraId="76B0DC73">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29"/>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3667018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5E696944">
            <w:pPr>
              <w:jc w:val="center"/>
              <w:rPr>
                <w:rFonts w:ascii="宋体" w:hAnsi="宋体"/>
                <w:b/>
                <w:caps/>
                <w:sz w:val="24"/>
              </w:rPr>
            </w:pPr>
            <w:r>
              <w:rPr>
                <w:rFonts w:hint="eastAsia" w:ascii="宋体" w:hAnsi="宋体"/>
                <w:b/>
                <w:caps/>
                <w:sz w:val="24"/>
              </w:rPr>
              <w:t>序号</w:t>
            </w:r>
          </w:p>
        </w:tc>
        <w:tc>
          <w:tcPr>
            <w:tcW w:w="7762" w:type="dxa"/>
            <w:vAlign w:val="center"/>
          </w:tcPr>
          <w:p w14:paraId="38667865">
            <w:pPr>
              <w:jc w:val="center"/>
              <w:rPr>
                <w:rFonts w:ascii="宋体" w:hAnsi="宋体"/>
                <w:b/>
                <w:caps/>
                <w:sz w:val="24"/>
              </w:rPr>
            </w:pPr>
            <w:r>
              <w:rPr>
                <w:rFonts w:hint="eastAsia" w:ascii="宋体" w:hAnsi="宋体"/>
                <w:b/>
                <w:caps/>
                <w:sz w:val="24"/>
              </w:rPr>
              <w:t>内容</w:t>
            </w:r>
          </w:p>
        </w:tc>
      </w:tr>
      <w:tr w14:paraId="317AC49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505D7508">
            <w:pPr>
              <w:jc w:val="center"/>
              <w:rPr>
                <w:rFonts w:ascii="宋体" w:hAnsi="宋体"/>
                <w:sz w:val="24"/>
              </w:rPr>
            </w:pPr>
            <w:r>
              <w:rPr>
                <w:rFonts w:hint="eastAsia" w:ascii="宋体" w:hAnsi="宋体"/>
                <w:sz w:val="24"/>
              </w:rPr>
              <w:t>1</w:t>
            </w:r>
          </w:p>
        </w:tc>
        <w:tc>
          <w:tcPr>
            <w:tcW w:w="7762" w:type="dxa"/>
            <w:vAlign w:val="center"/>
          </w:tcPr>
          <w:p w14:paraId="5140A030">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4E9803CA">
            <w:pPr>
              <w:spacing w:line="360" w:lineRule="auto"/>
              <w:ind w:firstLine="240" w:firstLineChars="100"/>
              <w:jc w:val="left"/>
              <w:rPr>
                <w:rFonts w:hint="eastAsia" w:ascii="宋体" w:hAnsi="宋体"/>
                <w:sz w:val="24"/>
              </w:rPr>
            </w:pPr>
            <w:r>
              <w:rPr>
                <w:rFonts w:hint="eastAsia" w:ascii="宋体" w:hAnsi="宋体"/>
                <w:sz w:val="24"/>
              </w:rPr>
              <w:t>联系人：李老师</w:t>
            </w:r>
          </w:p>
          <w:p w14:paraId="196E7DAC">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69AABFEE">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5F49559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0FDBB393">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2485456D">
            <w:pPr>
              <w:spacing w:line="360" w:lineRule="auto"/>
              <w:ind w:firstLine="240" w:firstLineChars="100"/>
              <w:jc w:val="left"/>
              <w:rPr>
                <w:rFonts w:hint="eastAsia" w:ascii="宋体" w:hAnsi="宋体"/>
                <w:sz w:val="24"/>
              </w:rPr>
            </w:pPr>
            <w:r>
              <w:rPr>
                <w:rFonts w:hint="eastAsia" w:ascii="宋体" w:hAnsi="宋体"/>
                <w:sz w:val="24"/>
              </w:rPr>
              <w:t>响应文件份数：</w:t>
            </w:r>
          </w:p>
          <w:p w14:paraId="180CCF8A">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755E8A7B">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0C904EC0">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54D8BCD7">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2653A2F9">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2C496D15">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6A8056E0">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magenta"/>
                <w:lang w:val="en-US" w:eastAsia="zh-CN"/>
              </w:rPr>
              <w:t>可在</w:t>
            </w:r>
            <w:r>
              <w:rPr>
                <w:rFonts w:hint="eastAsia" w:ascii="宋体" w:hAnsi="宋体"/>
                <w:sz w:val="24"/>
                <w:lang w:val="en-US" w:eastAsia="zh-CN"/>
              </w:rPr>
              <w:t>书脊上标明项目名称、供应商</w:t>
            </w:r>
          </w:p>
          <w:p w14:paraId="105D597B">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4E8886AC">
            <w:pPr>
              <w:pStyle w:val="2"/>
              <w:rPr>
                <w:rFonts w:hint="eastAsia"/>
                <w:lang w:val="en-US" w:eastAsia="zh-CN"/>
              </w:rPr>
            </w:pPr>
          </w:p>
          <w:p w14:paraId="382EAF03">
            <w:pPr>
              <w:spacing w:line="360" w:lineRule="auto"/>
              <w:ind w:firstLine="240" w:firstLineChars="100"/>
              <w:jc w:val="left"/>
              <w:rPr>
                <w:rFonts w:hint="eastAsia" w:ascii="宋体" w:hAnsi="宋体"/>
                <w:sz w:val="24"/>
                <w:lang w:val="en-US" w:eastAsia="zh-CN"/>
              </w:rPr>
            </w:pPr>
          </w:p>
          <w:p w14:paraId="7CD06FE4">
            <w:pPr>
              <w:spacing w:line="360" w:lineRule="auto"/>
              <w:ind w:firstLine="240" w:firstLineChars="100"/>
              <w:jc w:val="left"/>
              <w:rPr>
                <w:rFonts w:hint="eastAsia" w:ascii="宋体" w:hAnsi="宋体"/>
                <w:sz w:val="24"/>
                <w:lang w:val="en-US" w:eastAsia="zh-CN"/>
              </w:rPr>
            </w:pPr>
          </w:p>
          <w:p w14:paraId="0A6FC458">
            <w:pPr>
              <w:pStyle w:val="2"/>
              <w:rPr>
                <w:rFonts w:hint="eastAsia"/>
                <w:lang w:eastAsia="zh-CN"/>
              </w:rPr>
            </w:pPr>
          </w:p>
        </w:tc>
      </w:tr>
      <w:tr w14:paraId="1A2FF70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5B1C0B71">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0AA974EB">
            <w:pPr>
              <w:spacing w:line="360" w:lineRule="auto"/>
              <w:ind w:firstLine="240" w:firstLineChars="100"/>
              <w:jc w:val="left"/>
              <w:rPr>
                <w:rFonts w:hint="default" w:ascii="宋体" w:hAnsi="宋体"/>
                <w:sz w:val="24"/>
                <w:highlight w:val="cyan"/>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w:t>
            </w:r>
          </w:p>
          <w:p w14:paraId="4DDC5709">
            <w:pPr>
              <w:spacing w:line="360" w:lineRule="auto"/>
              <w:ind w:firstLine="240" w:firstLineChars="100"/>
              <w:jc w:val="left"/>
              <w:rPr>
                <w:rFonts w:ascii="宋体" w:hAnsi="宋体" w:cs="宋体"/>
                <w:sz w:val="24"/>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4C94B4D8">
      <w:pPr>
        <w:spacing w:line="360" w:lineRule="auto"/>
        <w:jc w:val="center"/>
        <w:rPr>
          <w:rFonts w:ascii="宋体" w:hAnsi="宋体"/>
          <w:b/>
          <w:sz w:val="32"/>
          <w:szCs w:val="32"/>
        </w:rPr>
      </w:pPr>
    </w:p>
    <w:p w14:paraId="080C43B9">
      <w:pPr>
        <w:widowControl/>
        <w:jc w:val="center"/>
        <w:rPr>
          <w:rFonts w:ascii="宋体" w:hAnsi="宋体"/>
          <w:b/>
          <w:sz w:val="32"/>
          <w:szCs w:val="32"/>
        </w:rPr>
      </w:pPr>
      <w:r>
        <w:rPr>
          <w:rFonts w:ascii="宋体" w:hAnsi="宋体"/>
          <w:b/>
          <w:sz w:val="32"/>
          <w:szCs w:val="32"/>
        </w:rPr>
        <w:br w:type="page"/>
      </w:r>
    </w:p>
    <w:p w14:paraId="7D973D59">
      <w:pPr>
        <w:widowControl/>
        <w:numPr>
          <w:ilvl w:val="0"/>
          <w:numId w:val="1"/>
        </w:numPr>
        <w:jc w:val="center"/>
        <w:rPr>
          <w:rFonts w:hint="eastAsia" w:asciiTheme="minorEastAsia" w:hAnsiTheme="minorEastAsia" w:eastAsiaTheme="minorEastAsia" w:cstheme="minorBidi"/>
          <w:b/>
          <w:bCs/>
          <w:color w:val="auto"/>
          <w:kern w:val="44"/>
          <w:sz w:val="32"/>
          <w:szCs w:val="44"/>
          <w:highlight w:val="cyan"/>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w:t>
      </w:r>
      <w:r>
        <w:rPr>
          <w:rFonts w:hint="eastAsia" w:asciiTheme="minorEastAsia" w:hAnsiTheme="minorEastAsia" w:eastAsiaTheme="minorEastAsia" w:cstheme="minorBidi"/>
          <w:b/>
          <w:bCs/>
          <w:color w:val="auto"/>
          <w:kern w:val="44"/>
          <w:sz w:val="32"/>
          <w:szCs w:val="44"/>
          <w:highlight w:val="cyan"/>
          <w:lang w:val="en-US" w:eastAsia="zh-CN" w:bidi="ar-SA"/>
        </w:rPr>
        <w:t>采购需求</w:t>
      </w:r>
    </w:p>
    <w:p w14:paraId="7281AE8B">
      <w:pPr>
        <w:numPr>
          <w:ilvl w:val="0"/>
          <w:numId w:val="0"/>
        </w:numPr>
        <w:spacing w:line="360" w:lineRule="auto"/>
        <w:rPr>
          <w:rFonts w:hint="eastAsia" w:ascii="宋体" w:hAnsi="宋体"/>
          <w:b/>
          <w:bCs/>
          <w:sz w:val="24"/>
          <w:lang w:val="en-US" w:eastAsia="zh-CN"/>
        </w:rPr>
      </w:pPr>
      <w:r>
        <w:rPr>
          <w:rFonts w:hint="eastAsia" w:ascii="宋体" w:hAnsi="宋体"/>
          <w:b/>
          <w:bCs/>
          <w:sz w:val="24"/>
          <w:lang w:val="en-US" w:eastAsia="zh-CN"/>
        </w:rPr>
        <w:t xml:space="preserve">     </w:t>
      </w:r>
    </w:p>
    <w:p w14:paraId="37B8FDD9">
      <w:pPr>
        <w:keepNext w:val="0"/>
        <w:keepLines w:val="0"/>
        <w:pageBreakBefore w:val="0"/>
        <w:widowControl w:val="0"/>
        <w:kinsoku/>
        <w:wordWrap/>
        <w:overflowPunct/>
        <w:topLinePunct w:val="0"/>
        <w:autoSpaceDE/>
        <w:autoSpaceDN/>
        <w:bidi w:val="0"/>
        <w:adjustRightInd/>
        <w:snapToGrid/>
        <w:spacing w:after="0" w:line="410" w:lineRule="exact"/>
        <w:textAlignment w:val="auto"/>
        <w:rPr>
          <w:rFonts w:hint="eastAsia" w:ascii="仿宋_GB2312" w:hAnsi="仿宋_GB2312" w:eastAsia="仿宋_GB2312" w:cs="仿宋_GB2312"/>
          <w:b/>
          <w:bCs/>
          <w:color w:val="auto"/>
          <w:kern w:val="2"/>
          <w:sz w:val="28"/>
          <w:szCs w:val="28"/>
        </w:rPr>
      </w:pPr>
      <w:r>
        <w:rPr>
          <w:rFonts w:hint="eastAsia" w:ascii="仿宋_GB2312" w:hAnsi="仿宋_GB2312" w:eastAsia="仿宋_GB2312" w:cs="仿宋_GB2312"/>
          <w:b/>
          <w:bCs/>
          <w:color w:val="auto"/>
          <w:kern w:val="2"/>
          <w:sz w:val="28"/>
          <w:szCs w:val="28"/>
        </w:rPr>
        <w:t>一、</w:t>
      </w:r>
      <w:r>
        <w:rPr>
          <w:rFonts w:hint="eastAsia" w:ascii="仿宋_GB2312" w:hAnsi="仿宋_GB2312" w:eastAsia="仿宋_GB2312" w:cs="仿宋_GB2312"/>
          <w:b/>
          <w:bCs/>
          <w:color w:val="auto"/>
          <w:kern w:val="2"/>
          <w:sz w:val="28"/>
          <w:szCs w:val="28"/>
          <w:lang w:val="en-US" w:eastAsia="zh-CN"/>
        </w:rPr>
        <w:t>技术</w:t>
      </w:r>
      <w:r>
        <w:rPr>
          <w:rFonts w:hint="eastAsia" w:ascii="仿宋_GB2312" w:hAnsi="仿宋_GB2312" w:eastAsia="仿宋_GB2312" w:cs="仿宋_GB2312"/>
          <w:b/>
          <w:bCs/>
          <w:color w:val="auto"/>
          <w:kern w:val="2"/>
          <w:sz w:val="28"/>
          <w:szCs w:val="28"/>
        </w:rPr>
        <w:t>要求</w:t>
      </w:r>
      <w:r>
        <w:rPr>
          <w:rFonts w:hint="eastAsia" w:ascii="仿宋_GB2312" w:hAnsi="仿宋_GB2312" w:eastAsia="仿宋_GB2312" w:cs="仿宋_GB2312"/>
          <w:b/>
          <w:bCs/>
          <w:color w:val="auto"/>
          <w:kern w:val="2"/>
          <w:sz w:val="28"/>
          <w:szCs w:val="28"/>
          <w:lang w:val="en-US" w:eastAsia="zh-CN"/>
        </w:rPr>
        <w:t>(服务范围、服务内容、服务标准、人员要求、验收标准等）</w:t>
      </w:r>
    </w:p>
    <w:p w14:paraId="4BD05631">
      <w:pPr>
        <w:keepNext w:val="0"/>
        <w:keepLines w:val="0"/>
        <w:pageBreakBefore w:val="0"/>
        <w:widowControl w:val="0"/>
        <w:kinsoku/>
        <w:wordWrap/>
        <w:overflowPunct/>
        <w:topLinePunct w:val="0"/>
        <w:autoSpaceDE/>
        <w:autoSpaceDN/>
        <w:bidi w:val="0"/>
        <w:adjustRightInd/>
        <w:snapToGrid/>
        <w:spacing w:after="0" w:line="410" w:lineRule="exact"/>
        <w:ind w:firstLine="560" w:firstLineChars="200"/>
        <w:textAlignment w:val="auto"/>
        <w:rPr>
          <w:rFonts w:hint="eastAsia" w:ascii="仿宋_GB2312" w:hAnsi="仿宋_GB2312" w:eastAsia="仿宋_GB2312" w:cs="仿宋_GB2312"/>
          <w:color w:val="auto"/>
          <w:kern w:val="2"/>
          <w:sz w:val="28"/>
          <w:szCs w:val="28"/>
          <w:lang w:val="en-US" w:eastAsia="zh-CN"/>
        </w:rPr>
      </w:pPr>
      <w:r>
        <w:rPr>
          <w:rFonts w:hint="eastAsia" w:ascii="仿宋_GB2312" w:hAnsi="仿宋_GB2312" w:eastAsia="仿宋_GB2312" w:cs="仿宋_GB2312"/>
          <w:b w:val="0"/>
          <w:bCs w:val="0"/>
          <w:color w:val="auto"/>
          <w:kern w:val="2"/>
          <w:sz w:val="28"/>
          <w:szCs w:val="28"/>
          <w:lang w:val="en-US" w:eastAsia="zh-CN"/>
        </w:rPr>
        <w:t>1、服务范围：</w:t>
      </w:r>
      <w:r>
        <w:rPr>
          <w:rFonts w:hint="eastAsia" w:ascii="仿宋_GB2312" w:hAnsi="仿宋_GB2312" w:eastAsia="仿宋_GB2312" w:cs="仿宋_GB2312"/>
          <w:color w:val="auto"/>
          <w:kern w:val="2"/>
          <w:sz w:val="28"/>
          <w:szCs w:val="28"/>
          <w:lang w:val="en-US" w:eastAsia="zh-CN"/>
        </w:rPr>
        <w:t>河南省胸科医院共有三个院区（院本部、南院区、西院区），现有编制床位1700余张。此外，医院年平均诉讼案件20余个，草拟、审查合同、协议等法律文书700余件，律师现场指导处理复杂或重大纠纷案件10余起，全院普法培训4次以上等。</w:t>
      </w:r>
    </w:p>
    <w:p w14:paraId="26FF0FB7">
      <w:pPr>
        <w:keepNext w:val="0"/>
        <w:keepLines w:val="0"/>
        <w:pageBreakBefore w:val="0"/>
        <w:widowControl w:val="0"/>
        <w:kinsoku/>
        <w:wordWrap/>
        <w:overflowPunct/>
        <w:topLinePunct w:val="0"/>
        <w:autoSpaceDE/>
        <w:autoSpaceDN/>
        <w:bidi w:val="0"/>
        <w:adjustRightInd/>
        <w:snapToGrid/>
        <w:spacing w:after="0" w:line="410" w:lineRule="exact"/>
        <w:ind w:firstLine="560" w:firstLineChars="200"/>
        <w:textAlignment w:val="auto"/>
        <w:rPr>
          <w:rFonts w:hint="eastAsia" w:ascii="仿宋_GB2312" w:hAnsi="仿宋_GB2312" w:eastAsia="仿宋_GB2312" w:cs="仿宋_GB2312"/>
          <w:color w:val="auto"/>
          <w:kern w:val="2"/>
          <w:sz w:val="28"/>
          <w:szCs w:val="28"/>
          <w:lang w:val="en-US" w:eastAsia="zh-CN"/>
        </w:rPr>
      </w:pPr>
      <w:r>
        <w:rPr>
          <w:rFonts w:hint="eastAsia" w:ascii="仿宋_GB2312" w:hAnsi="仿宋_GB2312" w:eastAsia="仿宋_GB2312" w:cs="仿宋_GB2312"/>
          <w:color w:val="auto"/>
          <w:kern w:val="2"/>
          <w:sz w:val="28"/>
          <w:szCs w:val="28"/>
          <w:lang w:val="en-US" w:eastAsia="zh-CN"/>
        </w:rPr>
        <w:t>2、服务内容：提供所有与医院相关的法律咨询服务等；代理医院所有诉讼类案件、仲裁类案件和行政复议活动；草拟、修改、审查医院规范性文件、制度、合同、协议及其他有关法律事务文书；定期进行法律知识培训；长期派驻1名固定律师坐班处理医院法律事务和协助处理医疗纠纷；配合医院法治化建设迎检工作；为医院涉及的各类纠纷、诉讼类、仲裁类案件提供法律服务或出具法律意见书；根据医院的需要，以法律顾问名义对外签发律师函；根据医院的需要，按期参加医院组织的内部司法鉴定模拟会等会议；以事实为依据，以法律为准绳，指导并参与医院复杂纠纷案件的处理，为复杂纠纷处理工作提出可行意见；积极协助处理全院纠纷及相关法律事务，包括院内法律咨询、援助，涉及其他专业法律问题由律所统一安排对口专业领域律师处理。</w:t>
      </w:r>
    </w:p>
    <w:p w14:paraId="53426DDE">
      <w:pPr>
        <w:keepNext w:val="0"/>
        <w:keepLines w:val="0"/>
        <w:pageBreakBefore w:val="0"/>
        <w:widowControl/>
        <w:kinsoku/>
        <w:wordWrap/>
        <w:overflowPunct/>
        <w:topLinePunct w:val="0"/>
        <w:autoSpaceDE/>
        <w:autoSpaceDN/>
        <w:bidi w:val="0"/>
        <w:adjustRightInd/>
        <w:snapToGrid/>
        <w:spacing w:line="410" w:lineRule="exact"/>
        <w:ind w:firstLine="560" w:firstLineChars="200"/>
        <w:jc w:val="left"/>
        <w:textAlignment w:val="auto"/>
        <w:rPr>
          <w:rFonts w:hint="eastAsia" w:ascii="仿宋_GB2312" w:hAnsi="仿宋_GB2312" w:eastAsia="仿宋_GB2312" w:cs="仿宋_GB2312"/>
          <w:color w:val="auto"/>
          <w:kern w:val="2"/>
          <w:sz w:val="28"/>
          <w:szCs w:val="28"/>
          <w:lang w:val="en-US" w:eastAsia="zh-CN"/>
        </w:rPr>
      </w:pPr>
      <w:r>
        <w:rPr>
          <w:rFonts w:hint="eastAsia" w:ascii="仿宋_GB2312" w:hAnsi="仿宋_GB2312" w:eastAsia="仿宋_GB2312" w:cs="仿宋_GB2312"/>
          <w:color w:val="auto"/>
          <w:kern w:val="2"/>
          <w:sz w:val="28"/>
          <w:szCs w:val="28"/>
          <w:lang w:val="en-US" w:eastAsia="zh-CN"/>
        </w:rPr>
        <w:t>3、律师事务所及人员要求：①律师事务所</w:t>
      </w:r>
      <w:r>
        <w:rPr>
          <w:rFonts w:hint="eastAsia" w:ascii="仿宋_GB2312" w:hAnsi="仿宋_GB2312" w:eastAsia="仿宋_GB2312" w:cs="仿宋_GB2312"/>
          <w:sz w:val="28"/>
          <w:szCs w:val="28"/>
          <w:lang w:val="en-US" w:eastAsia="zh-CN"/>
        </w:rPr>
        <w:t>应当近10年担任省级三甲医疗机构常年法律顾问，且</w:t>
      </w:r>
      <w:r>
        <w:rPr>
          <w:rFonts w:hint="eastAsia" w:ascii="仿宋_GB2312" w:hAnsi="仿宋_GB2312" w:eastAsia="仿宋_GB2312" w:cs="仿宋_GB2312"/>
          <w:color w:val="auto"/>
          <w:kern w:val="2"/>
          <w:sz w:val="28"/>
          <w:szCs w:val="28"/>
          <w:lang w:val="en-US" w:eastAsia="zh-CN"/>
        </w:rPr>
        <w:t>应当具备提供所有法律服务的能力。②实行律师团队负责制，团队至少由5名律师组成，律师团队成员相对固定(提供服务团队名单、团队人员简历)，其中团队负责人、投标宣讲人、案件代理律师应是同一人。③团队负责人应当取得律师执业资格8年以上（2017年3月13日前取得律师证），且医疗纠纷案件代理经验丰富、司法鉴定听证会应对经验丰富、法庭辩论能力强。近三年作为</w:t>
      </w:r>
      <w:r>
        <w:rPr>
          <w:rFonts w:hint="eastAsia" w:ascii="仿宋_GB2312" w:hAnsi="仿宋_GB2312" w:eastAsia="仿宋_GB2312" w:cs="仿宋_GB2312"/>
          <w:sz w:val="28"/>
          <w:szCs w:val="28"/>
        </w:rPr>
        <w:t>医疗机构</w:t>
      </w:r>
      <w:r>
        <w:rPr>
          <w:rFonts w:hint="eastAsia" w:ascii="仿宋_GB2312" w:hAnsi="仿宋_GB2312" w:eastAsia="仿宋_GB2312" w:cs="仿宋_GB2312"/>
          <w:sz w:val="28"/>
          <w:szCs w:val="28"/>
          <w:lang w:val="en-US" w:eastAsia="zh-CN"/>
        </w:rPr>
        <w:t>代理人参与的</w:t>
      </w:r>
      <w:r>
        <w:rPr>
          <w:rFonts w:hint="eastAsia" w:ascii="仿宋_GB2312" w:hAnsi="仿宋_GB2312" w:eastAsia="仿宋_GB2312" w:cs="仿宋_GB2312"/>
          <w:color w:val="auto"/>
          <w:kern w:val="2"/>
          <w:sz w:val="28"/>
          <w:szCs w:val="28"/>
          <w:lang w:val="en-US" w:eastAsia="zh-CN"/>
        </w:rPr>
        <w:t>医疗纠纷诉讼类案件年均数量应当达到20件以上。（提供已结案</w:t>
      </w:r>
      <w:r>
        <w:rPr>
          <w:rFonts w:hint="eastAsia" w:ascii="仿宋_GB2312" w:hAnsi="仿宋_GB2312" w:eastAsia="仿宋_GB2312" w:cs="仿宋_GB2312"/>
          <w:sz w:val="28"/>
          <w:szCs w:val="28"/>
          <w:lang w:val="en-US" w:eastAsia="zh-CN"/>
        </w:rPr>
        <w:t>的相关司法文</w:t>
      </w:r>
      <w:r>
        <w:rPr>
          <w:rFonts w:hint="eastAsia" w:ascii="仿宋_GB2312" w:hAnsi="仿宋_GB2312" w:eastAsia="仿宋_GB2312" w:cs="仿宋_GB2312"/>
          <w:sz w:val="28"/>
          <w:szCs w:val="28"/>
        </w:rPr>
        <w:t>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包括当事医院名称、代理人、审理法院、鉴定意见编号、案号、判决结果等诉讼信息</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color w:val="auto"/>
          <w:kern w:val="2"/>
          <w:sz w:val="28"/>
          <w:szCs w:val="28"/>
          <w:lang w:val="en-US" w:eastAsia="zh-CN"/>
        </w:rPr>
        <w:t>）④除负责人外，团队成员中</w:t>
      </w:r>
      <w:r>
        <w:rPr>
          <w:rFonts w:hint="eastAsia" w:ascii="仿宋_GB2312" w:hAnsi="仿宋_GB2312" w:eastAsia="仿宋_GB2312" w:cs="仿宋_GB2312"/>
          <w:sz w:val="28"/>
          <w:szCs w:val="28"/>
          <w:lang w:val="en-US" w:eastAsia="zh-CN"/>
        </w:rPr>
        <w:t>应当</w:t>
      </w:r>
      <w:r>
        <w:rPr>
          <w:rFonts w:hint="eastAsia" w:ascii="仿宋_GB2312" w:hAnsi="仿宋_GB2312" w:eastAsia="仿宋_GB2312" w:cs="仿宋_GB2312"/>
          <w:sz w:val="28"/>
          <w:szCs w:val="28"/>
        </w:rPr>
        <w:t>具备</w:t>
      </w:r>
      <w:r>
        <w:rPr>
          <w:rFonts w:hint="eastAsia" w:ascii="仿宋_GB2312" w:hAnsi="仿宋_GB2312" w:eastAsia="仿宋_GB2312" w:cs="仿宋_GB2312"/>
          <w:sz w:val="28"/>
          <w:szCs w:val="28"/>
          <w:lang w:val="en-US" w:eastAsia="zh-CN"/>
        </w:rPr>
        <w:t>连续近</w:t>
      </w:r>
      <w:r>
        <w:rPr>
          <w:rFonts w:hint="eastAsia" w:ascii="仿宋_GB2312" w:hAnsi="仿宋_GB2312" w:eastAsia="仿宋_GB2312" w:cs="仿宋_GB2312"/>
          <w:sz w:val="28"/>
          <w:szCs w:val="28"/>
        </w:rPr>
        <w:t>5年医疗纠纷诉讼经验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auto"/>
          <w:kern w:val="2"/>
          <w:sz w:val="28"/>
          <w:szCs w:val="28"/>
          <w:lang w:val="en-US" w:eastAsia="zh-CN"/>
        </w:rPr>
        <w:t>提供已结案</w:t>
      </w:r>
      <w:r>
        <w:rPr>
          <w:rFonts w:hint="eastAsia" w:ascii="仿宋_GB2312" w:hAnsi="仿宋_GB2312" w:eastAsia="仿宋_GB2312" w:cs="仿宋_GB2312"/>
          <w:sz w:val="28"/>
          <w:szCs w:val="28"/>
          <w:lang w:val="en-US" w:eastAsia="zh-CN"/>
        </w:rPr>
        <w:t>相关的</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司法文</w:t>
      </w:r>
      <w:r>
        <w:rPr>
          <w:rFonts w:hint="eastAsia" w:ascii="仿宋_GB2312" w:hAnsi="仿宋_GB2312" w:eastAsia="仿宋_GB2312" w:cs="仿宋_GB2312"/>
          <w:sz w:val="28"/>
          <w:szCs w:val="28"/>
        </w:rPr>
        <w:t>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包括当事医院名称、代理人、审理法院、鉴定意见编号、案号、判决结果等诉讼信息</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⑤</w:t>
      </w:r>
      <w:r>
        <w:rPr>
          <w:rFonts w:hint="eastAsia" w:ascii="仿宋_GB2312" w:hAnsi="仿宋_GB2312" w:eastAsia="仿宋_GB2312" w:cs="仿宋_GB2312"/>
          <w:sz w:val="28"/>
          <w:szCs w:val="28"/>
        </w:rPr>
        <w:t>团队</w:t>
      </w:r>
      <w:r>
        <w:rPr>
          <w:rFonts w:hint="eastAsia" w:ascii="仿宋_GB2312" w:hAnsi="仿宋_GB2312" w:eastAsia="仿宋_GB2312" w:cs="仿宋_GB2312"/>
          <w:sz w:val="28"/>
          <w:szCs w:val="28"/>
          <w:lang w:val="en-US" w:eastAsia="zh-CN"/>
        </w:rPr>
        <w:t>成员</w:t>
      </w:r>
      <w:r>
        <w:rPr>
          <w:rFonts w:hint="eastAsia" w:ascii="仿宋_GB2312" w:hAnsi="仿宋_GB2312" w:eastAsia="仿宋_GB2312" w:cs="仿宋_GB2312"/>
          <w:sz w:val="28"/>
          <w:szCs w:val="28"/>
        </w:rPr>
        <w:t>中</w:t>
      </w:r>
      <w:r>
        <w:rPr>
          <w:rFonts w:hint="eastAsia" w:ascii="仿宋_GB2312" w:hAnsi="仿宋_GB2312" w:eastAsia="仿宋_GB2312" w:cs="仿宋_GB2312"/>
          <w:sz w:val="28"/>
          <w:szCs w:val="28"/>
          <w:lang w:val="en-US" w:eastAsia="zh-CN"/>
        </w:rPr>
        <w:t>应当具有丰富的医疗机构非医疗纠纷（基建、合同合法性审查等）法律服务</w:t>
      </w:r>
      <w:r>
        <w:rPr>
          <w:rFonts w:hint="eastAsia" w:ascii="仿宋_GB2312" w:hAnsi="仿宋_GB2312" w:eastAsia="仿宋_GB2312" w:cs="仿宋_GB2312"/>
          <w:sz w:val="28"/>
          <w:szCs w:val="28"/>
        </w:rPr>
        <w:t>经验（提供</w:t>
      </w:r>
      <w:r>
        <w:rPr>
          <w:rFonts w:hint="eastAsia" w:ascii="仿宋_GB2312" w:hAnsi="仿宋_GB2312" w:eastAsia="仿宋_GB2312" w:cs="仿宋_GB2312"/>
          <w:color w:val="auto"/>
          <w:kern w:val="2"/>
          <w:sz w:val="28"/>
          <w:szCs w:val="28"/>
          <w:lang w:val="en-US" w:eastAsia="zh-CN"/>
        </w:rPr>
        <w:t>已结案</w:t>
      </w:r>
      <w:r>
        <w:rPr>
          <w:rFonts w:hint="eastAsia" w:ascii="仿宋_GB2312" w:hAnsi="仿宋_GB2312" w:eastAsia="仿宋_GB2312" w:cs="仿宋_GB2312"/>
          <w:sz w:val="28"/>
          <w:szCs w:val="28"/>
          <w:lang w:val="en-US" w:eastAsia="zh-CN"/>
        </w:rPr>
        <w:t>的相关司法文书，</w:t>
      </w:r>
      <w:r>
        <w:rPr>
          <w:rFonts w:hint="eastAsia" w:ascii="仿宋_GB2312" w:hAnsi="仿宋_GB2312" w:eastAsia="仿宋_GB2312" w:cs="仿宋_GB2312"/>
          <w:sz w:val="28"/>
          <w:szCs w:val="28"/>
        </w:rPr>
        <w:t>包括当事医院名称、代理人、审理法院、鉴定意见编号、案号、判决结果等诉讼信息</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⑥</w:t>
      </w:r>
      <w:r>
        <w:rPr>
          <w:rFonts w:hint="eastAsia" w:ascii="仿宋_GB2312" w:hAnsi="仿宋_GB2312" w:eastAsia="仿宋_GB2312" w:cs="仿宋_GB2312"/>
          <w:sz w:val="28"/>
          <w:szCs w:val="28"/>
        </w:rPr>
        <w:t>团队</w:t>
      </w:r>
      <w:r>
        <w:rPr>
          <w:rFonts w:hint="eastAsia" w:ascii="仿宋_GB2312" w:hAnsi="仿宋_GB2312" w:eastAsia="仿宋_GB2312" w:cs="仿宋_GB2312"/>
          <w:sz w:val="28"/>
          <w:szCs w:val="28"/>
          <w:lang w:val="en-US" w:eastAsia="zh-CN"/>
        </w:rPr>
        <w:t>成员</w:t>
      </w:r>
      <w:r>
        <w:rPr>
          <w:rFonts w:hint="eastAsia" w:ascii="仿宋_GB2312" w:hAnsi="仿宋_GB2312" w:eastAsia="仿宋_GB2312" w:cs="仿宋_GB2312"/>
          <w:sz w:val="28"/>
          <w:szCs w:val="28"/>
        </w:rPr>
        <w:t>中</w:t>
      </w:r>
      <w:r>
        <w:rPr>
          <w:rFonts w:hint="eastAsia" w:ascii="仿宋_GB2312" w:hAnsi="仿宋_GB2312" w:eastAsia="仿宋_GB2312" w:cs="仿宋_GB2312"/>
          <w:sz w:val="28"/>
          <w:szCs w:val="28"/>
          <w:lang w:val="en-US" w:eastAsia="zh-CN"/>
        </w:rPr>
        <w:t>应当</w:t>
      </w:r>
      <w:r>
        <w:rPr>
          <w:rFonts w:hint="eastAsia" w:ascii="仿宋_GB2312" w:hAnsi="仿宋_GB2312" w:eastAsia="仿宋_GB2312" w:cs="仿宋_GB2312"/>
          <w:sz w:val="28"/>
          <w:szCs w:val="28"/>
        </w:rPr>
        <w:t>有</w:t>
      </w:r>
      <w:r>
        <w:rPr>
          <w:rFonts w:hint="eastAsia" w:ascii="仿宋_GB2312" w:hAnsi="仿宋_GB2312" w:eastAsia="仿宋_GB2312" w:cs="仿宋_GB2312"/>
          <w:sz w:val="28"/>
          <w:szCs w:val="28"/>
          <w:lang w:val="en-US" w:eastAsia="zh-CN"/>
        </w:rPr>
        <w:t>医疗机构伦理委员会经历</w:t>
      </w:r>
      <w:r>
        <w:rPr>
          <w:rFonts w:hint="eastAsia" w:ascii="仿宋_GB2312" w:hAnsi="仿宋_GB2312" w:eastAsia="仿宋_GB2312" w:cs="仿宋_GB2312"/>
          <w:color w:val="auto"/>
          <w:kern w:val="2"/>
          <w:sz w:val="28"/>
          <w:szCs w:val="28"/>
          <w:lang w:val="en-US" w:eastAsia="zh-CN"/>
        </w:rPr>
        <w:t>（提供相关佐证）。⑦能够长期派驻1名固定律师在服务单位坐班处理医院法律事务和协助处理医疗纠纷。⑧律师团队应在郑州市内有距离适当的固定办公场所。</w:t>
      </w:r>
    </w:p>
    <w:p w14:paraId="3DAF8A8F">
      <w:pPr>
        <w:keepNext w:val="0"/>
        <w:keepLines w:val="0"/>
        <w:pageBreakBefore w:val="0"/>
        <w:widowControl w:val="0"/>
        <w:kinsoku/>
        <w:wordWrap/>
        <w:overflowPunct/>
        <w:topLinePunct w:val="0"/>
        <w:autoSpaceDE/>
        <w:autoSpaceDN/>
        <w:bidi w:val="0"/>
        <w:adjustRightInd/>
        <w:snapToGrid/>
        <w:spacing w:after="0" w:line="41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auto"/>
          <w:kern w:val="2"/>
          <w:sz w:val="28"/>
          <w:szCs w:val="28"/>
          <w:lang w:val="en-US" w:eastAsia="zh-CN"/>
        </w:rPr>
        <w:t>4、验收标准：①</w:t>
      </w:r>
      <w:r>
        <w:rPr>
          <w:rFonts w:hint="eastAsia" w:ascii="仿宋_GB2312" w:hAnsi="仿宋_GB2312" w:eastAsia="仿宋_GB2312" w:cs="仿宋_GB2312"/>
          <w:sz w:val="28"/>
          <w:szCs w:val="28"/>
          <w:lang w:val="en-US" w:eastAsia="zh-CN"/>
        </w:rPr>
        <w:t>律所近10年担任省级三甲医疗机构常年法律顾问。</w:t>
      </w:r>
      <w:r>
        <w:rPr>
          <w:rFonts w:hint="eastAsia" w:ascii="仿宋_GB2312" w:hAnsi="仿宋_GB2312" w:eastAsia="仿宋_GB2312" w:cs="仿宋_GB2312"/>
          <w:color w:val="auto"/>
          <w:kern w:val="2"/>
          <w:sz w:val="28"/>
          <w:szCs w:val="28"/>
          <w:lang w:val="en-US" w:eastAsia="zh-CN"/>
        </w:rPr>
        <w:t>②</w:t>
      </w:r>
      <w:r>
        <w:rPr>
          <w:rFonts w:hint="eastAsia" w:ascii="仿宋_GB2312" w:hAnsi="仿宋_GB2312" w:eastAsia="仿宋_GB2312" w:cs="仿宋_GB2312"/>
          <w:sz w:val="28"/>
          <w:szCs w:val="28"/>
          <w:lang w:val="en-US" w:eastAsia="zh-CN"/>
        </w:rPr>
        <w:t>律所</w:t>
      </w:r>
      <w:r>
        <w:rPr>
          <w:rFonts w:hint="eastAsia" w:ascii="仿宋_GB2312" w:hAnsi="仿宋_GB2312" w:eastAsia="仿宋_GB2312" w:cs="仿宋_GB2312"/>
          <w:color w:val="auto"/>
          <w:kern w:val="2"/>
          <w:sz w:val="28"/>
          <w:szCs w:val="28"/>
          <w:lang w:val="en-US" w:eastAsia="zh-CN"/>
        </w:rPr>
        <w:t>具有接收并处理医院原法律顾问团队遗留的诉讼案件及相关法律事务的能力。③律师团队负责人具备8年以上执业经验，具有处理医疗纠纷案件丰富经验的，且案件代理能够积极地与各方沟通。④合同文书草拟、修改认真，符合法律要求。⑤现场指导处理重大或复杂纠纷及时、到位。⑥按时参加医院内部组织的司法鉴定模拟会等会议。⑦普法培训内容充实，效果良好。⑧</w:t>
      </w:r>
      <w:r>
        <w:rPr>
          <w:rFonts w:hint="eastAsia" w:ascii="仿宋_GB2312" w:hAnsi="仿宋_GB2312" w:eastAsia="仿宋_GB2312" w:cs="仿宋_GB2312"/>
          <w:kern w:val="2"/>
          <w:sz w:val="28"/>
          <w:szCs w:val="28"/>
          <w:lang w:val="en-US" w:eastAsia="zh-CN" w:bidi="ar-SA"/>
        </w:rPr>
        <w:t>派驻的律师能够及时解决医院一般性法律事务并协助处理医疗纠纷。</w:t>
      </w:r>
    </w:p>
    <w:p w14:paraId="4E33B00D">
      <w:pPr>
        <w:keepNext w:val="0"/>
        <w:keepLines w:val="0"/>
        <w:pageBreakBefore w:val="0"/>
        <w:widowControl w:val="0"/>
        <w:kinsoku/>
        <w:wordWrap/>
        <w:overflowPunct/>
        <w:topLinePunct w:val="0"/>
        <w:autoSpaceDE/>
        <w:autoSpaceDN/>
        <w:bidi w:val="0"/>
        <w:adjustRightInd/>
        <w:snapToGrid/>
        <w:spacing w:after="0" w:line="41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kern w:val="2"/>
          <w:sz w:val="28"/>
          <w:szCs w:val="28"/>
          <w:lang w:val="en-US" w:eastAsia="zh-CN"/>
        </w:rPr>
        <w:t>5、其他要求：①投标人的报价明显低于其他通过符合性审查投标人的报价，有可能影响服务质量或者不能诚信履约的，应当要求其在评标现场合理的时间内提供书面说明，必要时提交相关证明材料；投标人不能证明其报价合理性的，应当将其作为无效投标处理。②合同一年一签，考核不合格，可终止合同续签。</w:t>
      </w:r>
    </w:p>
    <w:p w14:paraId="36E18D42">
      <w:pPr>
        <w:keepNext w:val="0"/>
        <w:keepLines w:val="0"/>
        <w:pageBreakBefore w:val="0"/>
        <w:widowControl w:val="0"/>
        <w:kinsoku/>
        <w:wordWrap/>
        <w:overflowPunct/>
        <w:topLinePunct w:val="0"/>
        <w:autoSpaceDE/>
        <w:autoSpaceDN/>
        <w:bidi w:val="0"/>
        <w:adjustRightInd/>
        <w:snapToGrid/>
        <w:spacing w:after="0" w:line="410" w:lineRule="exact"/>
        <w:textAlignment w:val="auto"/>
        <w:rPr>
          <w:rFonts w:hint="eastAsia" w:ascii="仿宋_GB2312" w:hAnsi="仿宋_GB2312" w:eastAsia="仿宋_GB2312" w:cs="仿宋_GB2312"/>
          <w:b/>
          <w:bCs/>
          <w:color w:val="auto"/>
          <w:kern w:val="2"/>
          <w:sz w:val="28"/>
          <w:szCs w:val="28"/>
        </w:rPr>
      </w:pPr>
      <w:r>
        <w:rPr>
          <w:rFonts w:hint="eastAsia" w:ascii="仿宋_GB2312" w:hAnsi="仿宋_GB2312" w:eastAsia="仿宋_GB2312" w:cs="仿宋_GB2312"/>
          <w:b/>
          <w:bCs/>
          <w:color w:val="auto"/>
          <w:kern w:val="2"/>
          <w:sz w:val="28"/>
          <w:szCs w:val="28"/>
        </w:rPr>
        <w:t>二、</w:t>
      </w:r>
      <w:r>
        <w:rPr>
          <w:rFonts w:hint="eastAsia" w:ascii="仿宋_GB2312" w:hAnsi="仿宋_GB2312" w:eastAsia="仿宋_GB2312" w:cs="仿宋_GB2312"/>
          <w:b/>
          <w:bCs/>
          <w:color w:val="auto"/>
          <w:kern w:val="2"/>
          <w:sz w:val="28"/>
          <w:szCs w:val="28"/>
          <w:lang w:val="en-US" w:eastAsia="zh-CN"/>
        </w:rPr>
        <w:t>商务</w:t>
      </w:r>
      <w:r>
        <w:rPr>
          <w:rFonts w:hint="eastAsia" w:ascii="仿宋_GB2312" w:hAnsi="仿宋_GB2312" w:eastAsia="仿宋_GB2312" w:cs="仿宋_GB2312"/>
          <w:b/>
          <w:bCs/>
          <w:color w:val="auto"/>
          <w:kern w:val="2"/>
          <w:sz w:val="28"/>
          <w:szCs w:val="28"/>
        </w:rPr>
        <w:t>要求</w:t>
      </w:r>
    </w:p>
    <w:p w14:paraId="469E1461">
      <w:pPr>
        <w:keepNext w:val="0"/>
        <w:keepLines w:val="0"/>
        <w:pageBreakBefore w:val="0"/>
        <w:widowControl w:val="0"/>
        <w:kinsoku/>
        <w:wordWrap/>
        <w:overflowPunct/>
        <w:topLinePunct w:val="0"/>
        <w:autoSpaceDE/>
        <w:autoSpaceDN/>
        <w:bidi w:val="0"/>
        <w:adjustRightInd/>
        <w:snapToGrid/>
        <w:spacing w:after="0" w:line="410" w:lineRule="exact"/>
        <w:ind w:left="280" w:firstLine="562" w:firstLineChars="200"/>
        <w:textAlignment w:val="auto"/>
        <w:rPr>
          <w:rFonts w:hint="eastAsia" w:ascii="仿宋_GB2312" w:hAnsi="仿宋_GB2312" w:eastAsia="仿宋_GB2312" w:cs="仿宋_GB2312"/>
          <w:b/>
          <w:bCs/>
          <w:color w:val="auto"/>
          <w:kern w:val="2"/>
          <w:sz w:val="28"/>
          <w:szCs w:val="28"/>
        </w:rPr>
      </w:pPr>
      <w:r>
        <w:rPr>
          <w:rFonts w:hint="eastAsia" w:ascii="仿宋_GB2312" w:hAnsi="仿宋_GB2312" w:eastAsia="仿宋_GB2312" w:cs="仿宋_GB2312"/>
          <w:b/>
          <w:bCs/>
          <w:color w:val="auto"/>
          <w:kern w:val="2"/>
          <w:sz w:val="28"/>
          <w:szCs w:val="28"/>
        </w:rPr>
        <w:t>1</w:t>
      </w:r>
      <w:r>
        <w:rPr>
          <w:rFonts w:hint="eastAsia" w:ascii="仿宋_GB2312" w:hAnsi="仿宋_GB2312" w:eastAsia="仿宋_GB2312" w:cs="仿宋_GB2312"/>
          <w:b/>
          <w:bCs/>
          <w:color w:val="auto"/>
          <w:kern w:val="2"/>
          <w:sz w:val="28"/>
          <w:szCs w:val="28"/>
          <w:lang w:eastAsia="zh-CN"/>
        </w:rPr>
        <w:t>、</w:t>
      </w:r>
      <w:r>
        <w:rPr>
          <w:rFonts w:hint="eastAsia" w:ascii="仿宋_GB2312" w:hAnsi="仿宋_GB2312" w:eastAsia="仿宋_GB2312" w:cs="仿宋_GB2312"/>
          <w:b/>
          <w:bCs/>
          <w:color w:val="auto"/>
          <w:kern w:val="2"/>
          <w:sz w:val="28"/>
          <w:szCs w:val="28"/>
        </w:rPr>
        <w:t>特定资格</w:t>
      </w:r>
    </w:p>
    <w:p w14:paraId="14EAC32D">
      <w:pPr>
        <w:keepNext w:val="0"/>
        <w:keepLines w:val="0"/>
        <w:pageBreakBefore w:val="0"/>
        <w:widowControl w:val="0"/>
        <w:kinsoku/>
        <w:wordWrap/>
        <w:overflowPunct/>
        <w:topLinePunct w:val="0"/>
        <w:autoSpaceDE/>
        <w:autoSpaceDN/>
        <w:bidi w:val="0"/>
        <w:adjustRightInd/>
        <w:snapToGrid/>
        <w:spacing w:after="0" w:line="410" w:lineRule="exact"/>
        <w:ind w:left="280" w:firstLine="560" w:firstLineChars="200"/>
        <w:textAlignment w:val="auto"/>
        <w:rPr>
          <w:rFonts w:hint="eastAsia" w:ascii="仿宋_GB2312" w:hAnsi="仿宋_GB2312" w:eastAsia="仿宋_GB2312" w:cs="仿宋_GB2312"/>
          <w:color w:val="auto"/>
          <w:kern w:val="2"/>
          <w:sz w:val="28"/>
          <w:szCs w:val="28"/>
          <w:lang w:val="en-US" w:eastAsia="zh-CN"/>
        </w:rPr>
      </w:pPr>
      <w:r>
        <w:rPr>
          <w:rFonts w:hint="eastAsia" w:ascii="仿宋_GB2312" w:hAnsi="仿宋_GB2312" w:eastAsia="仿宋_GB2312" w:cs="仿宋_GB2312"/>
          <w:color w:val="auto"/>
          <w:kern w:val="2"/>
          <w:sz w:val="28"/>
          <w:szCs w:val="28"/>
          <w:lang w:val="en-US" w:eastAsia="zh-CN"/>
        </w:rPr>
        <w:t>①提供律师事务所执业许可证；②提供团队负责人的律师执业证；③提供专职团队的律师执业证。</w:t>
      </w:r>
    </w:p>
    <w:p w14:paraId="1A743622">
      <w:pPr>
        <w:keepNext w:val="0"/>
        <w:keepLines w:val="0"/>
        <w:pageBreakBefore w:val="0"/>
        <w:widowControl w:val="0"/>
        <w:kinsoku/>
        <w:wordWrap/>
        <w:overflowPunct/>
        <w:topLinePunct w:val="0"/>
        <w:autoSpaceDE/>
        <w:autoSpaceDN/>
        <w:bidi w:val="0"/>
        <w:adjustRightInd/>
        <w:snapToGrid/>
        <w:spacing w:after="0" w:line="410" w:lineRule="exact"/>
        <w:ind w:left="280" w:firstLine="562" w:firstLineChars="200"/>
        <w:textAlignment w:val="auto"/>
        <w:rPr>
          <w:rFonts w:hint="eastAsia" w:ascii="仿宋_GB2312" w:hAnsi="仿宋_GB2312" w:eastAsia="仿宋_GB2312" w:cs="仿宋_GB2312"/>
          <w:color w:val="auto"/>
          <w:kern w:val="2"/>
          <w:sz w:val="28"/>
          <w:szCs w:val="28"/>
          <w:lang w:val="en-US" w:eastAsia="zh-CN"/>
        </w:rPr>
      </w:pPr>
      <w:r>
        <w:rPr>
          <w:rFonts w:hint="eastAsia" w:ascii="仿宋_GB2312" w:hAnsi="仿宋_GB2312" w:eastAsia="仿宋_GB2312" w:cs="仿宋_GB2312"/>
          <w:b/>
          <w:bCs/>
          <w:color w:val="auto"/>
          <w:kern w:val="2"/>
          <w:sz w:val="28"/>
          <w:szCs w:val="28"/>
        </w:rPr>
        <w:t>2</w:t>
      </w:r>
      <w:r>
        <w:rPr>
          <w:rFonts w:hint="eastAsia" w:ascii="仿宋_GB2312" w:hAnsi="仿宋_GB2312" w:eastAsia="仿宋_GB2312" w:cs="仿宋_GB2312"/>
          <w:b/>
          <w:bCs/>
          <w:color w:val="auto"/>
          <w:kern w:val="2"/>
          <w:sz w:val="28"/>
          <w:szCs w:val="28"/>
          <w:lang w:eastAsia="zh-CN"/>
        </w:rPr>
        <w:t>、</w:t>
      </w:r>
      <w:r>
        <w:rPr>
          <w:rFonts w:hint="eastAsia" w:ascii="仿宋_GB2312" w:hAnsi="仿宋_GB2312" w:eastAsia="仿宋_GB2312" w:cs="仿宋_GB2312"/>
          <w:b/>
          <w:bCs/>
          <w:color w:val="auto"/>
          <w:kern w:val="2"/>
          <w:sz w:val="28"/>
          <w:szCs w:val="28"/>
        </w:rPr>
        <w:t>服务期限</w:t>
      </w:r>
      <w:r>
        <w:rPr>
          <w:rFonts w:hint="eastAsia" w:ascii="仿宋_GB2312" w:hAnsi="仿宋_GB2312" w:eastAsia="仿宋_GB2312" w:cs="仿宋_GB2312"/>
          <w:color w:val="auto"/>
          <w:kern w:val="2"/>
          <w:sz w:val="28"/>
          <w:szCs w:val="28"/>
          <w:lang w:val="en-US" w:eastAsia="zh-CN"/>
        </w:rPr>
        <w:t>：两年，合同一年一签。</w:t>
      </w:r>
    </w:p>
    <w:p w14:paraId="07722818">
      <w:pPr>
        <w:keepNext w:val="0"/>
        <w:keepLines w:val="0"/>
        <w:pageBreakBefore w:val="0"/>
        <w:widowControl w:val="0"/>
        <w:kinsoku/>
        <w:wordWrap/>
        <w:overflowPunct/>
        <w:topLinePunct w:val="0"/>
        <w:autoSpaceDE/>
        <w:autoSpaceDN/>
        <w:bidi w:val="0"/>
        <w:adjustRightInd/>
        <w:snapToGrid/>
        <w:spacing w:after="0" w:line="410" w:lineRule="exact"/>
        <w:ind w:left="280" w:firstLine="562" w:firstLineChars="200"/>
        <w:textAlignment w:val="auto"/>
        <w:rPr>
          <w:rFonts w:hint="eastAsia" w:ascii="仿宋_GB2312" w:hAnsi="仿宋_GB2312" w:eastAsia="仿宋_GB2312" w:cs="仿宋_GB2312"/>
          <w:color w:val="auto"/>
          <w:kern w:val="2"/>
          <w:sz w:val="28"/>
          <w:szCs w:val="28"/>
          <w:lang w:val="en-US" w:eastAsia="zh-CN"/>
        </w:rPr>
      </w:pPr>
      <w:r>
        <w:rPr>
          <w:rFonts w:hint="eastAsia" w:ascii="仿宋_GB2312" w:hAnsi="仿宋_GB2312" w:eastAsia="仿宋_GB2312" w:cs="仿宋_GB2312"/>
          <w:b/>
          <w:bCs/>
          <w:color w:val="auto"/>
          <w:kern w:val="2"/>
          <w:sz w:val="28"/>
          <w:szCs w:val="28"/>
        </w:rPr>
        <w:t>3</w:t>
      </w:r>
      <w:r>
        <w:rPr>
          <w:rFonts w:hint="eastAsia" w:ascii="仿宋_GB2312" w:hAnsi="仿宋_GB2312" w:eastAsia="仿宋_GB2312" w:cs="仿宋_GB2312"/>
          <w:b/>
          <w:bCs/>
          <w:color w:val="auto"/>
          <w:kern w:val="2"/>
          <w:sz w:val="28"/>
          <w:szCs w:val="28"/>
          <w:lang w:eastAsia="zh-CN"/>
        </w:rPr>
        <w:t>、</w:t>
      </w:r>
      <w:r>
        <w:rPr>
          <w:rFonts w:hint="eastAsia" w:ascii="仿宋_GB2312" w:hAnsi="仿宋_GB2312" w:eastAsia="仿宋_GB2312" w:cs="仿宋_GB2312"/>
          <w:b/>
          <w:bCs/>
          <w:color w:val="auto"/>
          <w:kern w:val="2"/>
          <w:sz w:val="28"/>
          <w:szCs w:val="28"/>
        </w:rPr>
        <w:t>付款方式</w:t>
      </w:r>
      <w:r>
        <w:rPr>
          <w:rFonts w:hint="eastAsia" w:ascii="仿宋_GB2312" w:hAnsi="仿宋_GB2312" w:eastAsia="仿宋_GB2312" w:cs="仿宋_GB2312"/>
          <w:b/>
          <w:bCs/>
          <w:color w:val="auto"/>
          <w:kern w:val="2"/>
          <w:sz w:val="28"/>
          <w:szCs w:val="28"/>
          <w:lang w:eastAsia="zh-CN"/>
        </w:rPr>
        <w:t>：</w:t>
      </w:r>
      <w:r>
        <w:rPr>
          <w:rFonts w:hint="eastAsia" w:ascii="仿宋_GB2312" w:hAnsi="仿宋_GB2312" w:eastAsia="仿宋_GB2312" w:cs="仿宋_GB2312"/>
          <w:color w:val="auto"/>
          <w:kern w:val="2"/>
          <w:sz w:val="28"/>
          <w:szCs w:val="28"/>
          <w:lang w:val="en-US" w:eastAsia="zh-CN"/>
        </w:rPr>
        <w:t>合同签订之日起30日内，支付服务费的60%；合同到期后30日内，支付服务费的40%。</w:t>
      </w:r>
    </w:p>
    <w:p w14:paraId="1E689964">
      <w:pPr>
        <w:numPr>
          <w:ilvl w:val="0"/>
          <w:numId w:val="0"/>
        </w:numPr>
        <w:spacing w:line="360" w:lineRule="auto"/>
        <w:rPr>
          <w:rFonts w:hint="eastAsia" w:ascii="宋体" w:hAnsi="宋体" w:cs="宋体"/>
          <w:b/>
          <w:bCs/>
          <w:color w:val="auto"/>
          <w:sz w:val="24"/>
          <w:szCs w:val="24"/>
          <w:lang w:eastAsia="zh-CN"/>
        </w:rPr>
      </w:pPr>
    </w:p>
    <w:p w14:paraId="2D333DFD">
      <w:pPr>
        <w:spacing w:line="360" w:lineRule="auto"/>
        <w:ind w:firstLine="240" w:firstLineChars="100"/>
        <w:rPr>
          <w:rFonts w:hint="eastAsia" w:ascii="宋体" w:hAnsi="宋体" w:eastAsia="宋体"/>
          <w:b w:val="0"/>
          <w:bCs w:val="0"/>
          <w:sz w:val="24"/>
          <w:szCs w:val="24"/>
          <w:lang w:val="en-US" w:eastAsia="zh-CN"/>
        </w:rPr>
      </w:pPr>
    </w:p>
    <w:p w14:paraId="01DA7343">
      <w:pPr>
        <w:rPr>
          <w:rFonts w:hint="eastAsia"/>
          <w:b/>
          <w:sz w:val="32"/>
          <w:szCs w:val="32"/>
        </w:rPr>
      </w:pPr>
    </w:p>
    <w:p w14:paraId="596A839B">
      <w:pPr>
        <w:rPr>
          <w:rFonts w:hint="eastAsia"/>
          <w:b/>
          <w:sz w:val="32"/>
          <w:szCs w:val="32"/>
        </w:rPr>
      </w:pPr>
      <w:r>
        <w:rPr>
          <w:rFonts w:hint="eastAsia"/>
          <w:b/>
          <w:sz w:val="32"/>
          <w:szCs w:val="32"/>
        </w:rPr>
        <w:br w:type="page"/>
      </w:r>
    </w:p>
    <w:p w14:paraId="337FC637">
      <w:pPr>
        <w:pStyle w:val="4"/>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315B3102">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780D3861">
      <w:pPr>
        <w:jc w:val="left"/>
        <w:rPr>
          <w:rFonts w:asciiTheme="minorEastAsia" w:hAnsiTheme="minorEastAsia"/>
          <w:b/>
          <w:color w:val="auto"/>
          <w:sz w:val="28"/>
          <w:highlight w:val="none"/>
        </w:rPr>
      </w:pPr>
    </w:p>
    <w:p w14:paraId="1DACD114">
      <w:pPr>
        <w:jc w:val="left"/>
        <w:rPr>
          <w:rFonts w:asciiTheme="minorEastAsia" w:hAnsiTheme="minorEastAsia"/>
          <w:b/>
          <w:color w:val="auto"/>
          <w:sz w:val="28"/>
          <w:highlight w:val="none"/>
        </w:rPr>
      </w:pPr>
    </w:p>
    <w:p w14:paraId="5CBB08BB">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4C89E4BC">
      <w:pPr>
        <w:jc w:val="left"/>
        <w:rPr>
          <w:rFonts w:asciiTheme="minorEastAsia" w:hAnsiTheme="minorEastAsia"/>
          <w:b/>
          <w:color w:val="auto"/>
          <w:sz w:val="28"/>
          <w:highlight w:val="none"/>
        </w:rPr>
      </w:pPr>
    </w:p>
    <w:p w14:paraId="345A55E2">
      <w:pPr>
        <w:jc w:val="left"/>
        <w:rPr>
          <w:rFonts w:asciiTheme="minorEastAsia" w:hAnsiTheme="minorEastAsia"/>
          <w:b/>
          <w:color w:val="auto"/>
          <w:sz w:val="28"/>
          <w:highlight w:val="none"/>
        </w:rPr>
      </w:pPr>
    </w:p>
    <w:p w14:paraId="366DA7F7">
      <w:pPr>
        <w:jc w:val="left"/>
        <w:rPr>
          <w:rFonts w:asciiTheme="minorEastAsia" w:hAnsiTheme="minorEastAsia"/>
          <w:b/>
          <w:color w:val="auto"/>
          <w:sz w:val="28"/>
          <w:highlight w:val="none"/>
        </w:rPr>
      </w:pPr>
    </w:p>
    <w:p w14:paraId="253807A2">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69678BD2">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05FD97D4">
      <w:pPr>
        <w:jc w:val="left"/>
        <w:rPr>
          <w:rFonts w:asciiTheme="minorEastAsia" w:hAnsiTheme="minorEastAsia"/>
          <w:b/>
          <w:color w:val="auto"/>
          <w:sz w:val="28"/>
          <w:highlight w:val="none"/>
        </w:rPr>
      </w:pPr>
    </w:p>
    <w:p w14:paraId="1F944376">
      <w:pPr>
        <w:jc w:val="left"/>
        <w:rPr>
          <w:rFonts w:asciiTheme="minorEastAsia" w:hAnsiTheme="minorEastAsia"/>
          <w:b/>
          <w:color w:val="auto"/>
          <w:sz w:val="28"/>
          <w:highlight w:val="none"/>
        </w:rPr>
      </w:pPr>
    </w:p>
    <w:p w14:paraId="25218D4A">
      <w:pPr>
        <w:jc w:val="left"/>
        <w:rPr>
          <w:rFonts w:asciiTheme="minorEastAsia" w:hAnsiTheme="minorEastAsia"/>
          <w:b/>
          <w:color w:val="auto"/>
          <w:sz w:val="28"/>
          <w:highlight w:val="none"/>
        </w:rPr>
      </w:pPr>
    </w:p>
    <w:p w14:paraId="7E03D03D">
      <w:pPr>
        <w:jc w:val="left"/>
        <w:rPr>
          <w:rFonts w:asciiTheme="minorEastAsia" w:hAnsiTheme="minorEastAsia"/>
          <w:b/>
          <w:color w:val="auto"/>
          <w:sz w:val="28"/>
          <w:highlight w:val="none"/>
        </w:rPr>
      </w:pPr>
    </w:p>
    <w:p w14:paraId="63786DB1">
      <w:pPr>
        <w:jc w:val="left"/>
        <w:rPr>
          <w:rFonts w:asciiTheme="minorEastAsia" w:hAnsiTheme="minorEastAsia"/>
          <w:b/>
          <w:color w:val="auto"/>
          <w:sz w:val="28"/>
          <w:highlight w:val="none"/>
        </w:rPr>
      </w:pPr>
    </w:p>
    <w:p w14:paraId="2EFAE717">
      <w:pPr>
        <w:jc w:val="left"/>
        <w:rPr>
          <w:rFonts w:asciiTheme="minorEastAsia" w:hAnsiTheme="minorEastAsia"/>
          <w:b/>
          <w:color w:val="auto"/>
          <w:sz w:val="28"/>
          <w:highlight w:val="none"/>
        </w:rPr>
      </w:pPr>
    </w:p>
    <w:p w14:paraId="5196AA61">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0D516408">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法定代表人或其</w:t>
      </w:r>
      <w:r>
        <w:rPr>
          <w:rFonts w:hint="eastAsia" w:asciiTheme="minorEastAsia" w:hAnsiTheme="minorEastAsia"/>
          <w:b/>
          <w:color w:val="auto"/>
          <w:sz w:val="28"/>
          <w:highlight w:val="none"/>
          <w:lang w:eastAsia="zh-CN"/>
        </w:rPr>
        <w:t>委托代理人</w:t>
      </w:r>
      <w:r>
        <w:rPr>
          <w:rFonts w:hint="eastAsia" w:asciiTheme="minorEastAsia" w:hAnsiTheme="minorEastAsia"/>
          <w:b/>
          <w:color w:val="auto"/>
          <w:sz w:val="28"/>
          <w:highlight w:val="none"/>
        </w:rPr>
        <w:t>：（签字或盖章）</w:t>
      </w:r>
    </w:p>
    <w:p w14:paraId="6F496F17">
      <w:pPr>
        <w:jc w:val="center"/>
        <w:rPr>
          <w:rFonts w:hint="eastAsia" w:asciiTheme="minorEastAsia" w:hAnsiTheme="minorEastAsia"/>
          <w:b/>
          <w:color w:val="auto"/>
          <w:sz w:val="28"/>
          <w:highlight w:val="none"/>
        </w:rPr>
      </w:pPr>
    </w:p>
    <w:p w14:paraId="72732CDF">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0B35973B">
      <w:pPr>
        <w:jc w:val="center"/>
        <w:rPr>
          <w:rFonts w:asciiTheme="minorEastAsia" w:hAnsiTheme="minorEastAsia"/>
          <w:b/>
          <w:color w:val="auto"/>
          <w:sz w:val="28"/>
          <w:highlight w:val="none"/>
        </w:rPr>
      </w:pPr>
    </w:p>
    <w:p w14:paraId="276D300D">
      <w:pPr>
        <w:bidi w:val="0"/>
      </w:pPr>
    </w:p>
    <w:p w14:paraId="5BA56583">
      <w:pPr>
        <w:bidi w:val="0"/>
      </w:pPr>
    </w:p>
    <w:p w14:paraId="603A2ED8">
      <w:pPr>
        <w:bidi w:val="0"/>
        <w:rPr>
          <w:rFonts w:hint="eastAsia"/>
        </w:rPr>
      </w:pPr>
    </w:p>
    <w:p w14:paraId="02912922">
      <w:pPr>
        <w:bidi w:val="0"/>
        <w:rPr>
          <w:rFonts w:hint="eastAsia"/>
        </w:rPr>
      </w:pPr>
    </w:p>
    <w:p w14:paraId="474E74AC">
      <w:pPr>
        <w:bidi w:val="0"/>
        <w:rPr>
          <w:rFonts w:hint="eastAsia"/>
        </w:rPr>
      </w:pPr>
    </w:p>
    <w:p w14:paraId="6F6263DC">
      <w:pPr>
        <w:bidi w:val="0"/>
        <w:rPr>
          <w:rFonts w:hint="eastAsia"/>
        </w:rPr>
      </w:pPr>
    </w:p>
    <w:p w14:paraId="50D9065E">
      <w:pPr>
        <w:bidi w:val="0"/>
        <w:rPr>
          <w:rFonts w:hint="eastAsia"/>
        </w:rPr>
      </w:pPr>
    </w:p>
    <w:p w14:paraId="42BCDFD9">
      <w:pPr>
        <w:bidi w:val="0"/>
        <w:rPr>
          <w:rFonts w:hint="eastAsia"/>
        </w:rPr>
      </w:pPr>
    </w:p>
    <w:p w14:paraId="4F6C5DA0">
      <w:pPr>
        <w:bidi w:val="0"/>
        <w:rPr>
          <w:rFonts w:hint="eastAsia"/>
        </w:rPr>
      </w:pPr>
    </w:p>
    <w:p w14:paraId="706BA2AD">
      <w:pPr>
        <w:bidi w:val="0"/>
        <w:rPr>
          <w:rFonts w:hint="eastAsia"/>
        </w:rPr>
      </w:pPr>
    </w:p>
    <w:p w14:paraId="31A530FA">
      <w:pPr>
        <w:bidi w:val="0"/>
        <w:rPr>
          <w:rFonts w:hint="eastAsia"/>
        </w:rPr>
      </w:pPr>
    </w:p>
    <w:p w14:paraId="52EF103B">
      <w:pPr>
        <w:pStyle w:val="2"/>
        <w:rPr>
          <w:rFonts w:hint="eastAsia"/>
        </w:rPr>
      </w:pPr>
    </w:p>
    <w:p w14:paraId="57643ED5">
      <w:pPr>
        <w:rPr>
          <w:rFonts w:hint="eastAsia"/>
        </w:rPr>
      </w:pPr>
    </w:p>
    <w:p w14:paraId="4A31B64B">
      <w:pPr>
        <w:pStyle w:val="2"/>
        <w:rPr>
          <w:rFonts w:hint="eastAsia"/>
        </w:rPr>
      </w:pPr>
    </w:p>
    <w:p w14:paraId="5F51D7AF">
      <w:pPr>
        <w:rPr>
          <w:rFonts w:hint="eastAsia"/>
        </w:rPr>
      </w:pPr>
    </w:p>
    <w:p w14:paraId="3B455305">
      <w:pPr>
        <w:pStyle w:val="2"/>
        <w:rPr>
          <w:rFonts w:hint="eastAsia"/>
        </w:rPr>
      </w:pPr>
    </w:p>
    <w:p w14:paraId="54ACCFB3">
      <w:pPr>
        <w:rPr>
          <w:rFonts w:hint="eastAsia"/>
        </w:rPr>
      </w:pPr>
    </w:p>
    <w:p w14:paraId="625DF09B">
      <w:pPr>
        <w:pStyle w:val="2"/>
        <w:rPr>
          <w:rFonts w:hint="eastAsia"/>
        </w:rPr>
      </w:pPr>
    </w:p>
    <w:p w14:paraId="7070AE07">
      <w:pPr>
        <w:rPr>
          <w:rFonts w:hint="eastAsia"/>
        </w:rPr>
      </w:pPr>
    </w:p>
    <w:p w14:paraId="4C5059FB">
      <w:pPr>
        <w:pStyle w:val="2"/>
        <w:rPr>
          <w:rFonts w:hint="eastAsia"/>
        </w:rPr>
      </w:pPr>
    </w:p>
    <w:p w14:paraId="6C6F618A">
      <w:pPr>
        <w:pStyle w:val="22"/>
        <w:spacing w:before="0" w:after="0"/>
        <w:rPr>
          <w:color w:val="auto"/>
          <w:sz w:val="28"/>
          <w:highlight w:val="none"/>
        </w:rPr>
      </w:pPr>
      <w:bookmarkStart w:id="1" w:name="_Toc24908"/>
      <w:r>
        <w:rPr>
          <w:rFonts w:hint="eastAsia"/>
          <w:color w:val="auto"/>
          <w:sz w:val="28"/>
          <w:highlight w:val="none"/>
        </w:rPr>
        <w:t>第一部分资格证明文件</w:t>
      </w:r>
      <w:bookmarkEnd w:id="1"/>
    </w:p>
    <w:p w14:paraId="3D1DB563">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CB99D57">
      <w:pPr>
        <w:pStyle w:val="6"/>
        <w:spacing w:before="0" w:after="0"/>
        <w:jc w:val="center"/>
        <w:rPr>
          <w:rFonts w:hint="eastAsia"/>
          <w:color w:val="auto"/>
          <w:sz w:val="28"/>
          <w:szCs w:val="36"/>
          <w:highlight w:val="none"/>
        </w:rPr>
      </w:pPr>
      <w:bookmarkStart w:id="2" w:name="_Toc902"/>
      <w:bookmarkStart w:id="3" w:name="_Toc2479"/>
    </w:p>
    <w:p w14:paraId="429A44DC">
      <w:pPr>
        <w:pStyle w:val="6"/>
        <w:spacing w:before="0" w:after="0"/>
        <w:jc w:val="center"/>
        <w:rPr>
          <w:color w:val="auto"/>
          <w:sz w:val="28"/>
          <w:szCs w:val="36"/>
          <w:highlight w:val="none"/>
        </w:rPr>
      </w:pPr>
      <w:r>
        <w:rPr>
          <w:rFonts w:hint="eastAsia"/>
          <w:color w:val="auto"/>
          <w:sz w:val="28"/>
          <w:szCs w:val="36"/>
          <w:highlight w:val="none"/>
        </w:rPr>
        <w:t>一、法定代表人授权委托书</w:t>
      </w:r>
      <w:bookmarkEnd w:id="2"/>
      <w:bookmarkEnd w:id="3"/>
    </w:p>
    <w:p w14:paraId="395AE565">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399F6A35">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75B9BC03">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09452BA0">
      <w:pPr>
        <w:spacing w:line="500" w:lineRule="exact"/>
        <w:rPr>
          <w:rFonts w:ascii="宋体" w:hAnsi="宋体"/>
          <w:sz w:val="24"/>
        </w:rPr>
      </w:pPr>
    </w:p>
    <w:tbl>
      <w:tblPr>
        <w:tblStyle w:val="29"/>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43B16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59B2DB9">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4174BEFA">
      <w:pPr>
        <w:jc w:val="center"/>
        <w:rPr>
          <w:rFonts w:ascii="宋体"/>
          <w:color w:val="auto"/>
          <w:highlight w:val="none"/>
        </w:rPr>
      </w:pPr>
    </w:p>
    <w:tbl>
      <w:tblPr>
        <w:tblStyle w:val="29"/>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02D8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128F200F">
            <w:pPr>
              <w:jc w:val="center"/>
              <w:rPr>
                <w:color w:val="auto"/>
                <w:highlight w:val="none"/>
              </w:rPr>
            </w:pPr>
            <w:bookmarkStart w:id="4"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4"/>
          </w:p>
        </w:tc>
      </w:tr>
    </w:tbl>
    <w:p w14:paraId="1DB453A8">
      <w:pPr>
        <w:spacing w:line="500" w:lineRule="exact"/>
        <w:rPr>
          <w:rFonts w:ascii="宋体" w:hAnsi="宋体"/>
          <w:sz w:val="24"/>
        </w:rPr>
      </w:pPr>
    </w:p>
    <w:p w14:paraId="21FCD78D">
      <w:pPr>
        <w:spacing w:line="500" w:lineRule="exact"/>
        <w:rPr>
          <w:rFonts w:ascii="宋体" w:hAnsi="宋体"/>
          <w:sz w:val="24"/>
        </w:rPr>
      </w:pPr>
    </w:p>
    <w:p w14:paraId="20DE8B53">
      <w:pPr>
        <w:pStyle w:val="3"/>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2996ABC4">
      <w:pPr>
        <w:pStyle w:val="3"/>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7A100F31">
      <w:pPr>
        <w:pStyle w:val="3"/>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74103D3B">
      <w:pPr>
        <w:pStyle w:val="3"/>
        <w:spacing w:line="500" w:lineRule="exact"/>
        <w:rPr>
          <w:sz w:val="24"/>
        </w:rPr>
      </w:pPr>
    </w:p>
    <w:p w14:paraId="125059C4">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2E4F5E1">
      <w:pPr>
        <w:pStyle w:val="3"/>
        <w:rPr>
          <w:rFonts w:ascii="宋体"/>
          <w:sz w:val="24"/>
        </w:rPr>
      </w:pPr>
      <w:r>
        <w:rPr>
          <w:rFonts w:ascii="宋体"/>
          <w:sz w:val="24"/>
        </w:rPr>
        <w:br w:type="page"/>
      </w:r>
    </w:p>
    <w:p w14:paraId="141453CB">
      <w:pPr>
        <w:jc w:val="center"/>
        <w:rPr>
          <w:rFonts w:ascii="宋体"/>
          <w:color w:val="auto"/>
          <w:highlight w:val="none"/>
        </w:rPr>
      </w:pPr>
    </w:p>
    <w:p w14:paraId="2956260B">
      <w:pPr>
        <w:pStyle w:val="6"/>
        <w:spacing w:before="0" w:after="0"/>
        <w:jc w:val="center"/>
        <w:rPr>
          <w:rFonts w:hint="eastAsia"/>
          <w:color w:val="auto"/>
          <w:sz w:val="28"/>
          <w:szCs w:val="36"/>
          <w:highlight w:val="none"/>
        </w:rPr>
      </w:pPr>
      <w:bookmarkStart w:id="5" w:name="_资格证明文件"/>
      <w:bookmarkEnd w:id="5"/>
      <w:bookmarkStart w:id="6" w:name="_Toc31029"/>
      <w:bookmarkStart w:id="7" w:name="_Toc10534"/>
    </w:p>
    <w:p w14:paraId="296C5282">
      <w:pPr>
        <w:pStyle w:val="6"/>
        <w:spacing w:before="0" w:after="0"/>
        <w:jc w:val="center"/>
        <w:rPr>
          <w:color w:val="auto"/>
          <w:sz w:val="28"/>
          <w:szCs w:val="36"/>
          <w:highlight w:val="none"/>
        </w:rPr>
      </w:pPr>
      <w:r>
        <w:rPr>
          <w:rFonts w:hint="eastAsia"/>
          <w:color w:val="auto"/>
          <w:sz w:val="28"/>
          <w:szCs w:val="36"/>
          <w:highlight w:val="none"/>
        </w:rPr>
        <w:t>二、具有独立承担民事责任的能力</w:t>
      </w:r>
      <w:bookmarkEnd w:id="6"/>
      <w:bookmarkEnd w:id="7"/>
    </w:p>
    <w:p w14:paraId="0E265AF0">
      <w:pPr>
        <w:jc w:val="center"/>
        <w:rPr>
          <w:rFonts w:asciiTheme="minorEastAsia" w:hAnsiTheme="minorEastAsia"/>
          <w:color w:val="auto"/>
          <w:sz w:val="24"/>
          <w:highlight w:val="none"/>
        </w:rPr>
      </w:pPr>
    </w:p>
    <w:p w14:paraId="70966377">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22F3C944">
      <w:pPr>
        <w:pStyle w:val="6"/>
        <w:spacing w:before="0" w:after="0"/>
        <w:jc w:val="center"/>
        <w:rPr>
          <w:rFonts w:hint="eastAsia"/>
          <w:color w:val="auto"/>
          <w:sz w:val="28"/>
          <w:szCs w:val="28"/>
          <w:highlight w:val="none"/>
        </w:rPr>
      </w:pPr>
      <w:bookmarkStart w:id="8" w:name="_Toc4559"/>
      <w:bookmarkStart w:id="9" w:name="_Toc11890"/>
      <w:bookmarkStart w:id="10" w:name="_Toc26111"/>
    </w:p>
    <w:p w14:paraId="7B9B40F4">
      <w:pPr>
        <w:pStyle w:val="6"/>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8"/>
      <w:bookmarkEnd w:id="9"/>
      <w:bookmarkEnd w:id="10"/>
    </w:p>
    <w:p w14:paraId="48E49A76">
      <w:pPr>
        <w:spacing w:line="360" w:lineRule="auto"/>
        <w:ind w:firstLine="424" w:firstLineChars="177"/>
        <w:rPr>
          <w:rFonts w:asciiTheme="minorEastAsia" w:hAnsiTheme="minorEastAsia"/>
          <w:color w:val="auto"/>
          <w:sz w:val="24"/>
          <w:highlight w:val="none"/>
        </w:rPr>
      </w:pPr>
    </w:p>
    <w:p w14:paraId="2DF67E20">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21615A1B">
      <w:pPr>
        <w:pStyle w:val="68"/>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2023或2024年度</w:t>
      </w:r>
      <w:r>
        <w:rPr>
          <w:rFonts w:hint="eastAsia" w:ascii="宋体" w:hAnsi="宋体"/>
          <w:color w:val="auto"/>
          <w:sz w:val="24"/>
        </w:rPr>
        <w:t xml:space="preserve">经会计师事务所或者审计机构审计的财务报告； </w:t>
      </w:r>
    </w:p>
    <w:p w14:paraId="7FCA0A40">
      <w:pPr>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21A4FC02">
      <w:pPr>
        <w:spacing w:line="360" w:lineRule="auto"/>
        <w:ind w:firstLine="424" w:firstLineChars="177"/>
        <w:rPr>
          <w:rFonts w:hint="eastAsia" w:ascii="宋体" w:hAnsi="宋体"/>
          <w:color w:val="auto"/>
          <w:sz w:val="24"/>
        </w:rPr>
      </w:pPr>
    </w:p>
    <w:p w14:paraId="4DE386F2">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7648943">
      <w:pPr>
        <w:pStyle w:val="6"/>
        <w:spacing w:before="0" w:after="0"/>
        <w:jc w:val="center"/>
        <w:rPr>
          <w:rFonts w:hint="eastAsia"/>
          <w:color w:val="auto"/>
          <w:sz w:val="28"/>
          <w:szCs w:val="28"/>
          <w:highlight w:val="none"/>
        </w:rPr>
      </w:pPr>
      <w:bookmarkStart w:id="11" w:name="_Toc569"/>
      <w:bookmarkStart w:id="12" w:name="_Toc19319"/>
      <w:bookmarkStart w:id="13" w:name="_Toc24403"/>
    </w:p>
    <w:p w14:paraId="3C75F609">
      <w:pPr>
        <w:pStyle w:val="6"/>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1"/>
      <w:bookmarkEnd w:id="12"/>
      <w:bookmarkEnd w:id="13"/>
    </w:p>
    <w:p w14:paraId="378DD136">
      <w:pPr>
        <w:bidi w:val="0"/>
        <w:rPr>
          <w:rFonts w:hint="eastAsia"/>
          <w:sz w:val="24"/>
          <w:szCs w:val="24"/>
        </w:rPr>
      </w:pPr>
    </w:p>
    <w:p w14:paraId="63A10C1A">
      <w:pPr>
        <w:bidi w:val="0"/>
        <w:rPr>
          <w:rFonts w:hint="eastAsia"/>
          <w:sz w:val="24"/>
          <w:szCs w:val="24"/>
          <w:lang w:val="en-US" w:eastAsia="zh-CN"/>
        </w:rPr>
      </w:pPr>
    </w:p>
    <w:p w14:paraId="062E6094">
      <w:pPr>
        <w:bidi w:val="0"/>
        <w:rPr>
          <w:rFonts w:hint="eastAsia"/>
          <w:sz w:val="24"/>
          <w:szCs w:val="24"/>
        </w:rPr>
      </w:pPr>
      <w:r>
        <w:rPr>
          <w:rFonts w:hint="eastAsia"/>
          <w:sz w:val="24"/>
          <w:szCs w:val="24"/>
          <w:lang w:val="en-US" w:eastAsia="zh-CN"/>
        </w:rPr>
        <w:t>河南省胸科医院</w:t>
      </w:r>
      <w:r>
        <w:rPr>
          <w:rFonts w:hint="eastAsia"/>
          <w:sz w:val="24"/>
          <w:szCs w:val="24"/>
        </w:rPr>
        <w:t>：</w:t>
      </w:r>
    </w:p>
    <w:p w14:paraId="054EF9A8">
      <w:pPr>
        <w:bidi w:val="0"/>
        <w:rPr>
          <w:rFonts w:hint="eastAsia"/>
          <w:sz w:val="24"/>
          <w:szCs w:val="24"/>
        </w:rPr>
      </w:pPr>
    </w:p>
    <w:p w14:paraId="2BC22AB8">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541FAAC0">
      <w:pPr>
        <w:bidi w:val="0"/>
        <w:rPr>
          <w:sz w:val="24"/>
          <w:szCs w:val="24"/>
        </w:rPr>
      </w:pPr>
    </w:p>
    <w:p w14:paraId="159F895D">
      <w:pPr>
        <w:bidi w:val="0"/>
        <w:rPr>
          <w:sz w:val="24"/>
          <w:szCs w:val="24"/>
        </w:rPr>
      </w:pPr>
    </w:p>
    <w:p w14:paraId="507B9715">
      <w:pPr>
        <w:pStyle w:val="2"/>
      </w:pPr>
    </w:p>
    <w:p w14:paraId="7778257D"/>
    <w:p w14:paraId="79993B53">
      <w:pPr>
        <w:pStyle w:val="2"/>
      </w:pPr>
    </w:p>
    <w:p w14:paraId="1456F33D"/>
    <w:p w14:paraId="070AF2DF">
      <w:pPr>
        <w:spacing w:line="360" w:lineRule="auto"/>
        <w:rPr>
          <w:rFonts w:hint="eastAsia" w:asciiTheme="minorEastAsia" w:hAnsiTheme="minorEastAsia"/>
          <w:color w:val="auto"/>
          <w:sz w:val="24"/>
          <w:highlight w:val="red"/>
          <w:lang w:eastAsia="zh-CN"/>
        </w:rPr>
      </w:pPr>
    </w:p>
    <w:p w14:paraId="4F789DD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077CB8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38C4E00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1AE9E">
      <w:r>
        <w:rPr>
          <w:rFonts w:asciiTheme="minorEastAsia" w:hAnsiTheme="minorEastAsia"/>
          <w:color w:val="auto"/>
          <w:highlight w:val="none"/>
        </w:rPr>
        <w:br w:type="page"/>
      </w:r>
    </w:p>
    <w:p w14:paraId="0B5B1396">
      <w:pPr>
        <w:bidi w:val="0"/>
        <w:rPr>
          <w:rFonts w:hint="eastAsia"/>
        </w:rPr>
      </w:pPr>
      <w:bookmarkStart w:id="14" w:name="_Toc1972"/>
      <w:bookmarkStart w:id="15" w:name="_Toc10542"/>
    </w:p>
    <w:p w14:paraId="11FCB31D">
      <w:pPr>
        <w:pStyle w:val="6"/>
        <w:spacing w:before="0" w:after="0"/>
        <w:jc w:val="center"/>
        <w:rPr>
          <w:color w:val="auto"/>
          <w:sz w:val="28"/>
          <w:szCs w:val="28"/>
          <w:highlight w:val="none"/>
        </w:rPr>
      </w:pPr>
      <w:bookmarkStart w:id="16" w:name="_Toc32290"/>
      <w:r>
        <w:rPr>
          <w:rFonts w:hint="eastAsia"/>
          <w:color w:val="auto"/>
          <w:sz w:val="28"/>
          <w:szCs w:val="28"/>
          <w:highlight w:val="none"/>
        </w:rPr>
        <w:t>五、有依法缴纳税收和社会保障资金的良好记录</w:t>
      </w:r>
      <w:bookmarkEnd w:id="14"/>
      <w:bookmarkEnd w:id="15"/>
      <w:bookmarkEnd w:id="16"/>
    </w:p>
    <w:p w14:paraId="1C5751B3">
      <w:pPr>
        <w:spacing w:line="360" w:lineRule="auto"/>
        <w:ind w:firstLine="424" w:firstLineChars="177"/>
        <w:rPr>
          <w:rFonts w:asciiTheme="minorEastAsia" w:hAnsiTheme="minorEastAsia"/>
          <w:color w:val="auto"/>
          <w:sz w:val="24"/>
          <w:highlight w:val="none"/>
        </w:rPr>
      </w:pPr>
    </w:p>
    <w:p w14:paraId="6B6C026D">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w:t>
      </w:r>
      <w:r>
        <w:rPr>
          <w:rFonts w:hint="eastAsia" w:asciiTheme="minorEastAsia" w:hAnsiTheme="minorEastAsia"/>
          <w:b/>
          <w:color w:val="auto"/>
          <w:sz w:val="24"/>
          <w:highlight w:val="none"/>
        </w:rPr>
        <w:t>的缴纳税收的凭据；</w:t>
      </w:r>
    </w:p>
    <w:p w14:paraId="209118B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B7E16E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51284AA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7886906">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44B73EAF">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任意一个月的缴纳社会保险的凭据；</w:t>
      </w:r>
    </w:p>
    <w:p w14:paraId="5E430D9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218802F3">
      <w:pPr>
        <w:widowControl/>
        <w:jc w:val="left"/>
        <w:rPr>
          <w:rFonts w:asciiTheme="minorEastAsia" w:hAnsiTheme="minorEastAsia"/>
          <w:color w:val="auto"/>
          <w:highlight w:val="none"/>
        </w:rPr>
      </w:pPr>
    </w:p>
    <w:p w14:paraId="22A55185">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2634ABD">
      <w:pPr>
        <w:pStyle w:val="6"/>
        <w:spacing w:before="0" w:after="0"/>
        <w:jc w:val="center"/>
        <w:rPr>
          <w:rFonts w:hint="eastAsia"/>
          <w:color w:val="auto"/>
          <w:sz w:val="28"/>
          <w:highlight w:val="none"/>
        </w:rPr>
      </w:pPr>
      <w:bookmarkStart w:id="17" w:name="_Toc8953"/>
      <w:bookmarkStart w:id="18" w:name="_Toc31728"/>
      <w:bookmarkStart w:id="19" w:name="_Toc32668"/>
    </w:p>
    <w:p w14:paraId="21CAA989">
      <w:pPr>
        <w:pStyle w:val="6"/>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17"/>
      <w:bookmarkEnd w:id="18"/>
      <w:bookmarkEnd w:id="19"/>
    </w:p>
    <w:p w14:paraId="73A5A6C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07FFE9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7B7E03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6DAE7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681714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1704BCF">
      <w:pPr>
        <w:pStyle w:val="2"/>
      </w:pPr>
    </w:p>
    <w:p w14:paraId="2F61A676"/>
    <w:p w14:paraId="2719E15B">
      <w:pPr>
        <w:pStyle w:val="2"/>
      </w:pPr>
    </w:p>
    <w:p w14:paraId="0193E053"/>
    <w:p w14:paraId="60308629">
      <w:pPr>
        <w:pStyle w:val="2"/>
      </w:pPr>
    </w:p>
    <w:p w14:paraId="2CF0EC85"/>
    <w:p w14:paraId="5F2B7D70">
      <w:pPr>
        <w:pStyle w:val="2"/>
      </w:pPr>
    </w:p>
    <w:p w14:paraId="52E3042F"/>
    <w:p w14:paraId="368E6380">
      <w:pPr>
        <w:pStyle w:val="3"/>
      </w:pPr>
    </w:p>
    <w:p w14:paraId="75FF54E6"/>
    <w:p w14:paraId="7583A74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8F389F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1CCC921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6114550">
      <w:pPr>
        <w:rPr>
          <w:rFonts w:hint="eastAsia"/>
          <w:color w:val="auto"/>
          <w:sz w:val="28"/>
          <w:szCs w:val="36"/>
          <w:highlight w:val="none"/>
          <w:lang w:eastAsia="zh-CN"/>
        </w:rPr>
      </w:pPr>
      <w:bookmarkStart w:id="20" w:name="_Toc925"/>
      <w:r>
        <w:rPr>
          <w:rFonts w:hint="eastAsia"/>
          <w:color w:val="auto"/>
          <w:sz w:val="24"/>
          <w:highlight w:val="none"/>
        </w:rPr>
        <w:br w:type="page"/>
      </w:r>
      <w:bookmarkEnd w:id="20"/>
      <w:bookmarkStart w:id="21" w:name="_Toc28112"/>
      <w:bookmarkStart w:id="22" w:name="_Toc11219"/>
      <w:bookmarkStart w:id="23" w:name="_Toc4657"/>
    </w:p>
    <w:p w14:paraId="446857C4">
      <w:pPr>
        <w:pStyle w:val="6"/>
        <w:spacing w:before="0" w:after="0"/>
        <w:jc w:val="center"/>
        <w:rPr>
          <w:rFonts w:hint="eastAsia"/>
          <w:color w:val="auto"/>
          <w:sz w:val="28"/>
          <w:szCs w:val="36"/>
          <w:highlight w:val="none"/>
          <w:lang w:eastAsia="zh-CN"/>
        </w:rPr>
      </w:pPr>
    </w:p>
    <w:p w14:paraId="02223799">
      <w:pPr>
        <w:pStyle w:val="6"/>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137528A4">
      <w:pPr>
        <w:pStyle w:val="7"/>
        <w:rPr>
          <w:rFonts w:hint="eastAsia"/>
          <w:lang w:eastAsia="zh-CN"/>
        </w:rPr>
      </w:pPr>
    </w:p>
    <w:p w14:paraId="79057B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34F21082">
      <w:pPr>
        <w:rPr>
          <w:rFonts w:hint="eastAsia" w:ascii="宋体" w:hAnsi="宋体"/>
          <w:sz w:val="24"/>
          <w:szCs w:val="24"/>
          <w:highlight w:val="none"/>
          <w:lang w:val="en-US" w:eastAsia="zh-CN"/>
        </w:rPr>
      </w:pPr>
    </w:p>
    <w:p w14:paraId="09A35508">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7CD19B03">
      <w:pPr>
        <w:pStyle w:val="6"/>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21"/>
      <w:bookmarkEnd w:id="22"/>
    </w:p>
    <w:p w14:paraId="3F1323AD">
      <w:pPr>
        <w:spacing w:line="360" w:lineRule="auto"/>
        <w:ind w:firstLine="480" w:firstLineChars="200"/>
        <w:rPr>
          <w:rFonts w:asciiTheme="minorEastAsia" w:hAnsiTheme="minorEastAsia"/>
          <w:color w:val="auto"/>
          <w:sz w:val="24"/>
          <w:highlight w:val="none"/>
        </w:rPr>
      </w:pPr>
    </w:p>
    <w:p w14:paraId="06975EA8">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DC0F8AA">
      <w:pPr>
        <w:rPr>
          <w:rFonts w:hint="eastAsia" w:asciiTheme="minorEastAsia" w:hAnsiTheme="minorEastAsia"/>
          <w:color w:val="auto"/>
          <w:kern w:val="0"/>
          <w:sz w:val="24"/>
          <w:szCs w:val="24"/>
          <w:highlight w:val="none"/>
          <w:lang w:val="en-US" w:eastAsia="zh-CN"/>
        </w:rPr>
      </w:pPr>
    </w:p>
    <w:p w14:paraId="63CFC029">
      <w:pPr>
        <w:bidi w:val="0"/>
        <w:rPr>
          <w:rFonts w:hint="eastAsia"/>
          <w:lang w:eastAsia="zh-CN"/>
        </w:rPr>
      </w:pPr>
    </w:p>
    <w:p w14:paraId="572874C5">
      <w:pPr>
        <w:bidi w:val="0"/>
        <w:rPr>
          <w:rFonts w:hint="eastAsia"/>
          <w:lang w:eastAsia="zh-CN"/>
        </w:rPr>
      </w:pPr>
    </w:p>
    <w:p w14:paraId="09980D36">
      <w:pPr>
        <w:bidi w:val="0"/>
        <w:rPr>
          <w:rFonts w:hint="eastAsia"/>
          <w:lang w:eastAsia="zh-CN"/>
        </w:rPr>
      </w:pPr>
    </w:p>
    <w:bookmarkEnd w:id="23"/>
    <w:p w14:paraId="6D8B67AE">
      <w:pPr>
        <w:bidi w:val="0"/>
        <w:rPr>
          <w:rFonts w:hint="eastAsia"/>
          <w:lang w:eastAsia="zh-CN"/>
        </w:rPr>
      </w:pPr>
      <w:bookmarkStart w:id="24" w:name="_Toc5100"/>
    </w:p>
    <w:p w14:paraId="5001FA7F">
      <w:pPr>
        <w:bidi w:val="0"/>
        <w:rPr>
          <w:rFonts w:hint="eastAsia"/>
          <w:lang w:eastAsia="zh-CN"/>
        </w:rPr>
      </w:pPr>
    </w:p>
    <w:p w14:paraId="3FF4E44E">
      <w:pPr>
        <w:bidi w:val="0"/>
        <w:rPr>
          <w:rFonts w:hint="eastAsia"/>
          <w:lang w:eastAsia="zh-CN"/>
        </w:rPr>
      </w:pPr>
    </w:p>
    <w:p w14:paraId="4C5DC9D1">
      <w:pPr>
        <w:bidi w:val="0"/>
        <w:rPr>
          <w:rFonts w:hint="eastAsia"/>
          <w:lang w:eastAsia="zh-CN"/>
        </w:rPr>
      </w:pPr>
    </w:p>
    <w:p w14:paraId="5A758796">
      <w:pPr>
        <w:bidi w:val="0"/>
        <w:rPr>
          <w:rFonts w:hint="eastAsia"/>
          <w:lang w:eastAsia="zh-CN"/>
        </w:rPr>
      </w:pPr>
    </w:p>
    <w:p w14:paraId="7C6A2B60">
      <w:pPr>
        <w:rPr>
          <w:rFonts w:hint="eastAsia"/>
          <w:color w:val="auto"/>
          <w:sz w:val="28"/>
          <w:highlight w:val="none"/>
          <w:lang w:eastAsia="zh-CN"/>
        </w:rPr>
      </w:pPr>
      <w:r>
        <w:rPr>
          <w:rFonts w:hint="eastAsia"/>
          <w:color w:val="auto"/>
          <w:sz w:val="28"/>
          <w:highlight w:val="none"/>
          <w:lang w:eastAsia="zh-CN"/>
        </w:rPr>
        <w:br w:type="page"/>
      </w:r>
    </w:p>
    <w:p w14:paraId="040CCE4F">
      <w:pPr>
        <w:pStyle w:val="7"/>
        <w:rPr>
          <w:rFonts w:hint="eastAsia"/>
          <w:lang w:eastAsia="zh-CN"/>
        </w:rPr>
      </w:pPr>
    </w:p>
    <w:p w14:paraId="3D815568">
      <w:pPr>
        <w:pStyle w:val="6"/>
        <w:spacing w:before="0" w:after="0"/>
        <w:jc w:val="center"/>
        <w:rPr>
          <w:rFonts w:hint="eastAsia"/>
          <w:color w:val="auto"/>
          <w:sz w:val="28"/>
          <w:szCs w:val="36"/>
          <w:highlight w:val="none"/>
          <w:lang w:eastAsia="zh-CN"/>
        </w:rPr>
      </w:pPr>
      <w:bookmarkStart w:id="25" w:name="_Toc3305"/>
      <w:r>
        <w:rPr>
          <w:rFonts w:hint="eastAsia"/>
          <w:color w:val="auto"/>
          <w:sz w:val="28"/>
          <w:szCs w:val="36"/>
          <w:highlight w:val="none"/>
          <w:lang w:eastAsia="zh-CN"/>
        </w:rPr>
        <w:t>九、无关联关系声明</w:t>
      </w:r>
      <w:bookmarkEnd w:id="24"/>
      <w:bookmarkEnd w:id="25"/>
    </w:p>
    <w:p w14:paraId="46B60D3E">
      <w:pPr>
        <w:spacing w:line="360" w:lineRule="auto"/>
        <w:rPr>
          <w:rFonts w:asciiTheme="minorEastAsia" w:hAnsiTheme="minorEastAsia"/>
          <w:color w:val="auto"/>
          <w:sz w:val="24"/>
          <w:highlight w:val="none"/>
        </w:rPr>
      </w:pPr>
    </w:p>
    <w:p w14:paraId="17BE87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54FD5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6935C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8DCEC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110837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003D9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47CA6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9698E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EB5EBE5">
      <w:pPr>
        <w:pStyle w:val="2"/>
        <w:rPr>
          <w:sz w:val="24"/>
          <w:szCs w:val="24"/>
        </w:rPr>
      </w:pPr>
    </w:p>
    <w:p w14:paraId="4C9D23A3">
      <w:pPr>
        <w:rPr>
          <w:sz w:val="24"/>
          <w:szCs w:val="24"/>
        </w:rPr>
      </w:pPr>
    </w:p>
    <w:p w14:paraId="2600D314">
      <w:pPr>
        <w:pStyle w:val="2"/>
        <w:rPr>
          <w:sz w:val="24"/>
          <w:szCs w:val="24"/>
        </w:rPr>
      </w:pPr>
    </w:p>
    <w:p w14:paraId="0D39C411">
      <w:pPr>
        <w:rPr>
          <w:sz w:val="24"/>
          <w:szCs w:val="24"/>
        </w:rPr>
      </w:pPr>
    </w:p>
    <w:p w14:paraId="6C29AA19">
      <w:pPr>
        <w:pStyle w:val="2"/>
        <w:rPr>
          <w:sz w:val="24"/>
          <w:szCs w:val="24"/>
        </w:rPr>
      </w:pPr>
    </w:p>
    <w:p w14:paraId="48EE69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B5E73C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F6065D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3A4BAEA">
      <w:pPr>
        <w:rPr>
          <w:rFonts w:asciiTheme="minorEastAsia" w:hAnsiTheme="minorEastAsia"/>
          <w:color w:val="auto"/>
          <w:sz w:val="24"/>
          <w:highlight w:val="none"/>
        </w:rPr>
      </w:pPr>
    </w:p>
    <w:p w14:paraId="4A8FC21D">
      <w:pPr>
        <w:rPr>
          <w:rFonts w:asciiTheme="minorEastAsia" w:hAnsiTheme="minorEastAsia"/>
          <w:color w:val="auto"/>
          <w:sz w:val="24"/>
          <w:highlight w:val="none"/>
        </w:rPr>
      </w:pPr>
    </w:p>
    <w:p w14:paraId="3113543D">
      <w:pPr>
        <w:rPr>
          <w:rFonts w:asciiTheme="minorEastAsia" w:hAnsiTheme="minorEastAsia"/>
          <w:color w:val="auto"/>
          <w:sz w:val="24"/>
          <w:highlight w:val="none"/>
        </w:rPr>
      </w:pPr>
    </w:p>
    <w:p w14:paraId="0B441265">
      <w:pPr>
        <w:rPr>
          <w:rFonts w:asciiTheme="minorEastAsia" w:hAnsiTheme="minorEastAsia"/>
          <w:color w:val="auto"/>
          <w:sz w:val="24"/>
          <w:highlight w:val="none"/>
        </w:rPr>
      </w:pPr>
    </w:p>
    <w:p w14:paraId="7AF9C872">
      <w:pPr>
        <w:rPr>
          <w:rFonts w:asciiTheme="minorEastAsia" w:hAnsiTheme="minorEastAsia"/>
          <w:color w:val="auto"/>
          <w:sz w:val="24"/>
          <w:highlight w:val="none"/>
        </w:rPr>
      </w:pPr>
    </w:p>
    <w:p w14:paraId="089AAA9E">
      <w:pPr>
        <w:rPr>
          <w:rFonts w:asciiTheme="minorEastAsia" w:hAnsiTheme="minorEastAsia"/>
          <w:color w:val="auto"/>
          <w:sz w:val="24"/>
          <w:highlight w:val="none"/>
        </w:rPr>
      </w:pPr>
    </w:p>
    <w:p w14:paraId="204FC621">
      <w:pPr>
        <w:spacing w:line="600" w:lineRule="exact"/>
        <w:jc w:val="center"/>
        <w:rPr>
          <w:rFonts w:ascii="宋体" w:hAnsi="宋体"/>
          <w:color w:val="auto"/>
          <w:sz w:val="24"/>
          <w:highlight w:val="none"/>
        </w:rPr>
      </w:pPr>
    </w:p>
    <w:p w14:paraId="608F09AA">
      <w:pPr>
        <w:spacing w:line="600" w:lineRule="exact"/>
        <w:jc w:val="center"/>
        <w:rPr>
          <w:rFonts w:ascii="宋体" w:hAnsi="宋体"/>
          <w:color w:val="auto"/>
          <w:sz w:val="24"/>
          <w:highlight w:val="none"/>
        </w:rPr>
      </w:pPr>
    </w:p>
    <w:p w14:paraId="6E2E1F1A">
      <w:pPr>
        <w:spacing w:line="600" w:lineRule="exact"/>
        <w:jc w:val="center"/>
        <w:rPr>
          <w:rFonts w:ascii="宋体" w:hAnsi="宋体"/>
          <w:color w:val="auto"/>
          <w:sz w:val="24"/>
          <w:highlight w:val="none"/>
        </w:rPr>
      </w:pPr>
    </w:p>
    <w:p w14:paraId="7EBCD68E">
      <w:pPr>
        <w:spacing w:line="600" w:lineRule="exact"/>
        <w:jc w:val="center"/>
        <w:rPr>
          <w:rFonts w:ascii="宋体" w:hAnsi="宋体"/>
          <w:color w:val="auto"/>
          <w:sz w:val="24"/>
          <w:highlight w:val="none"/>
        </w:rPr>
      </w:pPr>
    </w:p>
    <w:p w14:paraId="67C7B793">
      <w:pPr>
        <w:spacing w:line="600" w:lineRule="exact"/>
        <w:jc w:val="center"/>
        <w:rPr>
          <w:rFonts w:ascii="宋体" w:hAnsi="宋体"/>
          <w:color w:val="auto"/>
          <w:sz w:val="24"/>
          <w:highlight w:val="none"/>
        </w:rPr>
      </w:pPr>
    </w:p>
    <w:p w14:paraId="5A4C6263">
      <w:pPr>
        <w:spacing w:line="600" w:lineRule="exact"/>
        <w:jc w:val="center"/>
        <w:rPr>
          <w:rFonts w:ascii="宋体" w:hAnsi="宋体"/>
          <w:color w:val="auto"/>
          <w:sz w:val="24"/>
          <w:highlight w:val="none"/>
        </w:rPr>
      </w:pPr>
    </w:p>
    <w:p w14:paraId="3EF41C94">
      <w:pPr>
        <w:rPr>
          <w:color w:val="auto"/>
          <w:highlight w:val="none"/>
        </w:rPr>
      </w:pPr>
    </w:p>
    <w:p w14:paraId="28D1F5F6">
      <w:pPr>
        <w:pStyle w:val="22"/>
        <w:rPr>
          <w:color w:val="auto"/>
          <w:sz w:val="28"/>
          <w:highlight w:val="none"/>
        </w:rPr>
      </w:pPr>
      <w:bookmarkStart w:id="26" w:name="_Toc29119"/>
      <w:r>
        <w:rPr>
          <w:rFonts w:hint="eastAsia"/>
          <w:color w:val="auto"/>
          <w:sz w:val="28"/>
          <w:highlight w:val="none"/>
        </w:rPr>
        <w:t>第二部分商务、技术文件</w:t>
      </w:r>
      <w:bookmarkEnd w:id="26"/>
    </w:p>
    <w:p w14:paraId="55D395A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E5449BD">
      <w:pPr>
        <w:pStyle w:val="6"/>
        <w:spacing w:before="0" w:after="0"/>
        <w:jc w:val="center"/>
        <w:rPr>
          <w:rFonts w:hint="eastAsia"/>
          <w:color w:val="auto"/>
          <w:sz w:val="28"/>
          <w:highlight w:val="none"/>
          <w:lang w:eastAsia="zh-CN"/>
        </w:rPr>
      </w:pPr>
      <w:bookmarkStart w:id="27" w:name="_Toc11563"/>
    </w:p>
    <w:p w14:paraId="12BF41BA">
      <w:pPr>
        <w:pStyle w:val="6"/>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27"/>
      <w:r>
        <w:rPr>
          <w:rFonts w:hint="eastAsia"/>
          <w:color w:val="auto"/>
          <w:sz w:val="28"/>
          <w:highlight w:val="none"/>
          <w:lang w:eastAsia="zh-CN"/>
        </w:rPr>
        <w:t>一览表</w:t>
      </w:r>
    </w:p>
    <w:p w14:paraId="78C961C1">
      <w:pPr>
        <w:pStyle w:val="10"/>
        <w:spacing w:line="360" w:lineRule="auto"/>
        <w:ind w:firstLine="240" w:firstLineChars="100"/>
        <w:rPr>
          <w:rFonts w:hint="eastAsia" w:ascii="宋体" w:hAnsi="宋体"/>
          <w:bCs/>
          <w:sz w:val="24"/>
          <w:szCs w:val="24"/>
        </w:rPr>
      </w:pPr>
    </w:p>
    <w:p w14:paraId="2600FBBB">
      <w:pPr>
        <w:pStyle w:val="10"/>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557A1DF7">
      <w:pPr>
        <w:pStyle w:val="10"/>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29"/>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24D3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3CAD567B">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7ED22E12">
            <w:pPr>
              <w:tabs>
                <w:tab w:val="left" w:pos="926"/>
                <w:tab w:val="left" w:pos="4335"/>
                <w:tab w:val="left" w:pos="4515"/>
                <w:tab w:val="left" w:pos="7227"/>
              </w:tabs>
              <w:spacing w:line="360" w:lineRule="auto"/>
              <w:rPr>
                <w:sz w:val="24"/>
                <w:szCs w:val="24"/>
                <w:u w:val="single"/>
              </w:rPr>
            </w:pPr>
          </w:p>
        </w:tc>
      </w:tr>
      <w:tr w14:paraId="55DC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0F65DF6A">
            <w:pPr>
              <w:tabs>
                <w:tab w:val="left" w:pos="926"/>
                <w:tab w:val="left" w:pos="4335"/>
                <w:tab w:val="left" w:pos="4515"/>
                <w:tab w:val="left" w:pos="7227"/>
              </w:tabs>
              <w:ind w:left="-78" w:leftChars="0"/>
              <w:jc w:val="center"/>
              <w:rPr>
                <w:rFonts w:hint="eastAsia"/>
                <w:sz w:val="24"/>
                <w:szCs w:val="24"/>
                <w:highlight w:val="none"/>
                <w:lang w:eastAsia="zh-CN"/>
              </w:rPr>
            </w:pPr>
          </w:p>
          <w:p w14:paraId="79666FFD">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14:paraId="78ADB102">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4B436BB8">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009866BF">
            <w:pPr>
              <w:tabs>
                <w:tab w:val="left" w:pos="926"/>
                <w:tab w:val="left" w:pos="4335"/>
                <w:tab w:val="left" w:pos="4515"/>
                <w:tab w:val="left" w:pos="7227"/>
              </w:tabs>
              <w:ind w:firstLine="210" w:firstLineChars="100"/>
              <w:jc w:val="left"/>
              <w:rPr>
                <w:rFonts w:hint="eastAsia"/>
                <w:lang w:eastAsia="zh-CN"/>
              </w:rPr>
            </w:pPr>
          </w:p>
        </w:tc>
      </w:tr>
      <w:tr w14:paraId="1A0C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2CBBBCA4">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717C3C8A">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110C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2480BFCD">
            <w:pPr>
              <w:tabs>
                <w:tab w:val="left" w:pos="926"/>
                <w:tab w:val="left" w:pos="4335"/>
                <w:tab w:val="left" w:pos="4515"/>
                <w:tab w:val="left" w:pos="7227"/>
              </w:tabs>
              <w:ind w:left="-78" w:leftChars="0"/>
              <w:jc w:val="center"/>
              <w:rPr>
                <w:rFonts w:hint="eastAsia"/>
                <w:sz w:val="24"/>
                <w:szCs w:val="24"/>
                <w:highlight w:val="none"/>
                <w:lang w:val="en-US" w:eastAsia="zh-CN"/>
              </w:rPr>
            </w:pPr>
            <w:r>
              <w:rPr>
                <w:rFonts w:hint="eastAsia"/>
                <w:sz w:val="24"/>
                <w:szCs w:val="24"/>
                <w:highlight w:val="none"/>
                <w:lang w:eastAsia="zh-CN"/>
              </w:rPr>
              <w:t>服务期限</w:t>
            </w:r>
          </w:p>
        </w:tc>
        <w:tc>
          <w:tcPr>
            <w:tcW w:w="6780" w:type="dxa"/>
            <w:vAlign w:val="center"/>
          </w:tcPr>
          <w:p w14:paraId="150E597B">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lang w:val="en-US" w:eastAsia="zh-CN" w:bidi="ar-SA"/>
              </w:rPr>
            </w:pPr>
            <w:r>
              <w:rPr>
                <w:rFonts w:hint="eastAsia"/>
                <w:sz w:val="24"/>
                <w:szCs w:val="24"/>
                <w:u w:val="single"/>
                <w:lang w:val="en-US" w:eastAsia="zh-CN"/>
              </w:rPr>
              <w:t xml:space="preserve">         </w:t>
            </w:r>
            <w:r>
              <w:rPr>
                <w:rFonts w:hint="eastAsia"/>
                <w:sz w:val="24"/>
                <w:szCs w:val="24"/>
                <w:u w:val="none"/>
                <w:lang w:val="en-US" w:eastAsia="zh-CN"/>
              </w:rPr>
              <w:t>年</w:t>
            </w:r>
          </w:p>
        </w:tc>
      </w:tr>
      <w:tr w14:paraId="72C5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6DF7B114">
            <w:pPr>
              <w:tabs>
                <w:tab w:val="left" w:pos="926"/>
                <w:tab w:val="left" w:pos="4335"/>
                <w:tab w:val="left" w:pos="4515"/>
                <w:tab w:val="left" w:pos="7227"/>
              </w:tabs>
              <w:ind w:left="-78" w:leftChars="0"/>
              <w:jc w:val="center"/>
              <w:rPr>
                <w:rFonts w:hint="eastAsia"/>
                <w:sz w:val="24"/>
                <w:szCs w:val="24"/>
                <w:highlight w:val="none"/>
                <w:lang w:eastAsia="zh-CN"/>
              </w:rPr>
            </w:pPr>
            <w:r>
              <w:rPr>
                <w:rFonts w:hint="eastAsia"/>
                <w:sz w:val="24"/>
                <w:szCs w:val="24"/>
                <w:highlight w:val="none"/>
                <w:lang w:eastAsia="zh-CN"/>
              </w:rPr>
              <w:t>质量标准</w:t>
            </w:r>
          </w:p>
        </w:tc>
        <w:tc>
          <w:tcPr>
            <w:tcW w:w="6780" w:type="dxa"/>
            <w:vAlign w:val="center"/>
          </w:tcPr>
          <w:p w14:paraId="49FBA2FA">
            <w:pPr>
              <w:tabs>
                <w:tab w:val="left" w:pos="926"/>
                <w:tab w:val="left" w:pos="4335"/>
                <w:tab w:val="left" w:pos="4515"/>
                <w:tab w:val="left" w:pos="7227"/>
              </w:tabs>
              <w:spacing w:line="360" w:lineRule="auto"/>
              <w:jc w:val="center"/>
              <w:rPr>
                <w:rFonts w:hint="eastAsia"/>
                <w:sz w:val="24"/>
                <w:szCs w:val="24"/>
                <w:u w:val="single"/>
                <w:lang w:val="en-US" w:eastAsia="zh-CN"/>
              </w:rPr>
            </w:pPr>
            <w:r>
              <w:rPr>
                <w:rFonts w:hint="eastAsia" w:ascii="宋体" w:hAnsi="宋体" w:cs="宋体"/>
                <w:color w:val="auto"/>
                <w:sz w:val="24"/>
              </w:rPr>
              <w:t xml:space="preserve">符合国家、行业技术标准。  </w:t>
            </w:r>
          </w:p>
        </w:tc>
      </w:tr>
      <w:tr w14:paraId="1A46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79437103">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57309228">
            <w:pPr>
              <w:tabs>
                <w:tab w:val="left" w:pos="926"/>
                <w:tab w:val="left" w:pos="4335"/>
                <w:tab w:val="left" w:pos="4515"/>
                <w:tab w:val="left" w:pos="7227"/>
              </w:tabs>
              <w:spacing w:line="360" w:lineRule="auto"/>
              <w:jc w:val="left"/>
            </w:pPr>
          </w:p>
          <w:p w14:paraId="49CB1DFE">
            <w:pPr>
              <w:pStyle w:val="2"/>
            </w:pPr>
          </w:p>
        </w:tc>
      </w:tr>
    </w:tbl>
    <w:p w14:paraId="7E53C07D">
      <w:pPr>
        <w:pStyle w:val="27"/>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D06DC08">
      <w:pPr>
        <w:pStyle w:val="27"/>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highlight w:val="none"/>
        </w:rPr>
      </w:pPr>
    </w:p>
    <w:p w14:paraId="51C6D3A4">
      <w:pPr>
        <w:pStyle w:val="27"/>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none"/>
          <w:lang w:eastAsia="zh-CN"/>
        </w:rPr>
      </w:pPr>
      <w:r>
        <w:rPr>
          <w:rFonts w:hint="eastAsia" w:cs="宋体"/>
          <w:b w:val="0"/>
          <w:bCs/>
          <w:color w:val="auto"/>
          <w:sz w:val="21"/>
          <w:szCs w:val="21"/>
          <w:highlight w:val="none"/>
        </w:rPr>
        <w:t>注：1、</w:t>
      </w:r>
      <w:r>
        <w:rPr>
          <w:rFonts w:hint="eastAsia" w:cs="宋体"/>
          <w:b w:val="0"/>
          <w:bCs/>
          <w:color w:val="auto"/>
          <w:sz w:val="21"/>
          <w:szCs w:val="21"/>
          <w:highlight w:val="none"/>
          <w:lang w:eastAsia="zh-CN"/>
        </w:rPr>
        <w:t>总报价超过项目预算金额按无效响应处理。</w:t>
      </w:r>
    </w:p>
    <w:p w14:paraId="2E0EA813">
      <w:pPr>
        <w:pStyle w:val="27"/>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asciiTheme="minorHAnsi" w:hAnsiTheme="minorHAnsi" w:eastAsiaTheme="minorEastAsia" w:cstheme="minorBidi"/>
          <w:sz w:val="24"/>
          <w:szCs w:val="24"/>
          <w:highlight w:val="none"/>
        </w:rPr>
      </w:pPr>
      <w:r>
        <w:rPr>
          <w:rFonts w:hint="eastAsia" w:cs="宋体"/>
          <w:b w:val="0"/>
          <w:bCs/>
          <w:color w:val="auto"/>
          <w:sz w:val="21"/>
          <w:szCs w:val="21"/>
          <w:highlight w:val="none"/>
        </w:rPr>
        <w:t>2、总报价为报价人所报出的本项目全部价格之和，报价币种为人民币。</w:t>
      </w:r>
    </w:p>
    <w:p w14:paraId="02EC28E1">
      <w:pPr>
        <w:rPr>
          <w:rFonts w:hint="eastAsia"/>
        </w:rPr>
      </w:pPr>
    </w:p>
    <w:p w14:paraId="0297B1E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8F7269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DC0C89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CE7A8BE">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66BCAC5F">
      <w:pPr>
        <w:pStyle w:val="10"/>
        <w:ind w:firstLine="0"/>
        <w:jc w:val="center"/>
        <w:outlineLvl w:val="2"/>
        <w:rPr>
          <w:rFonts w:hint="eastAsia" w:ascii="宋体" w:hAnsi="宋体"/>
          <w:b/>
          <w:bCs/>
          <w:sz w:val="30"/>
          <w:szCs w:val="30"/>
          <w:lang w:val="en-US" w:eastAsia="zh-CN"/>
        </w:rPr>
      </w:pPr>
    </w:p>
    <w:p w14:paraId="7A1433F6">
      <w:pPr>
        <w:pStyle w:val="10"/>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68BB04AC">
      <w:pPr>
        <w:pStyle w:val="28"/>
        <w:tabs>
          <w:tab w:val="left" w:pos="945"/>
          <w:tab w:val="left" w:pos="1155"/>
        </w:tabs>
        <w:ind w:firstLine="0" w:firstLineChars="0"/>
        <w:rPr>
          <w:rFonts w:hint="eastAsia"/>
        </w:rPr>
      </w:pPr>
    </w:p>
    <w:p w14:paraId="1415C0DD">
      <w:pPr>
        <w:pStyle w:val="28"/>
        <w:tabs>
          <w:tab w:val="left" w:pos="945"/>
          <w:tab w:val="left" w:pos="1155"/>
        </w:tabs>
        <w:ind w:firstLine="0" w:firstLineChars="0"/>
        <w:rPr>
          <w:rFonts w:hint="eastAsia"/>
        </w:rPr>
      </w:pPr>
    </w:p>
    <w:p w14:paraId="626AB2D7">
      <w:pPr>
        <w:pStyle w:val="28"/>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0AF21800">
      <w:pPr>
        <w:pStyle w:val="2"/>
        <w:rPr>
          <w:rFonts w:hint="eastAsia"/>
        </w:rPr>
      </w:pPr>
    </w:p>
    <w:p w14:paraId="3C2D4C3F">
      <w:pPr>
        <w:spacing w:line="420" w:lineRule="auto"/>
        <w:rPr>
          <w:rFonts w:hint="eastAsia" w:ascii="宋体" w:hAnsi="宋体" w:cs="宋体"/>
          <w:color w:val="auto"/>
          <w:sz w:val="24"/>
        </w:rPr>
      </w:pPr>
    </w:p>
    <w:p w14:paraId="434651D3">
      <w:pPr>
        <w:spacing w:line="360" w:lineRule="auto"/>
        <w:rPr>
          <w:rFonts w:hint="eastAsia" w:asciiTheme="minorEastAsia" w:hAnsiTheme="minorEastAsia"/>
          <w:color w:val="auto"/>
          <w:sz w:val="24"/>
          <w:highlight w:val="none"/>
          <w:lang w:eastAsia="zh-CN"/>
        </w:rPr>
      </w:pPr>
    </w:p>
    <w:p w14:paraId="5C26FA85">
      <w:pPr>
        <w:spacing w:line="360" w:lineRule="auto"/>
        <w:rPr>
          <w:rFonts w:hint="eastAsia" w:asciiTheme="minorEastAsia" w:hAnsiTheme="minorEastAsia"/>
          <w:color w:val="auto"/>
          <w:sz w:val="24"/>
          <w:highlight w:val="none"/>
          <w:lang w:eastAsia="zh-CN"/>
        </w:rPr>
      </w:pPr>
    </w:p>
    <w:p w14:paraId="64C7741C">
      <w:pPr>
        <w:spacing w:line="360" w:lineRule="auto"/>
        <w:rPr>
          <w:rFonts w:hint="eastAsia" w:asciiTheme="minorEastAsia" w:hAnsiTheme="minorEastAsia"/>
          <w:color w:val="auto"/>
          <w:sz w:val="24"/>
          <w:highlight w:val="none"/>
          <w:lang w:eastAsia="zh-CN"/>
        </w:rPr>
      </w:pPr>
    </w:p>
    <w:p w14:paraId="68443E97">
      <w:pPr>
        <w:spacing w:line="360" w:lineRule="auto"/>
        <w:rPr>
          <w:rFonts w:hint="eastAsia" w:asciiTheme="minorEastAsia" w:hAnsiTheme="minorEastAsia"/>
          <w:color w:val="auto"/>
          <w:sz w:val="24"/>
          <w:highlight w:val="none"/>
          <w:lang w:eastAsia="zh-CN"/>
        </w:rPr>
      </w:pPr>
    </w:p>
    <w:p w14:paraId="4008C3FF">
      <w:pPr>
        <w:spacing w:line="360" w:lineRule="auto"/>
        <w:rPr>
          <w:rFonts w:hint="eastAsia" w:asciiTheme="minorEastAsia" w:hAnsiTheme="minorEastAsia"/>
          <w:color w:val="auto"/>
          <w:sz w:val="24"/>
          <w:highlight w:val="none"/>
          <w:lang w:eastAsia="zh-CN"/>
        </w:rPr>
      </w:pPr>
    </w:p>
    <w:p w14:paraId="354F3042">
      <w:pPr>
        <w:spacing w:line="360" w:lineRule="auto"/>
        <w:rPr>
          <w:rFonts w:hint="eastAsia" w:asciiTheme="minorEastAsia" w:hAnsiTheme="minorEastAsia"/>
          <w:color w:val="auto"/>
          <w:sz w:val="24"/>
          <w:highlight w:val="none"/>
          <w:lang w:eastAsia="zh-CN"/>
        </w:rPr>
      </w:pPr>
    </w:p>
    <w:p w14:paraId="0158554D">
      <w:pPr>
        <w:spacing w:line="360" w:lineRule="auto"/>
        <w:rPr>
          <w:rFonts w:hint="eastAsia" w:asciiTheme="minorEastAsia" w:hAnsiTheme="minorEastAsia"/>
          <w:color w:val="auto"/>
          <w:sz w:val="24"/>
          <w:highlight w:val="none"/>
          <w:lang w:eastAsia="zh-CN"/>
        </w:rPr>
      </w:pPr>
    </w:p>
    <w:p w14:paraId="6913392A">
      <w:pPr>
        <w:spacing w:line="360" w:lineRule="auto"/>
        <w:rPr>
          <w:rFonts w:hint="eastAsia" w:asciiTheme="minorEastAsia" w:hAnsiTheme="minorEastAsia"/>
          <w:color w:val="auto"/>
          <w:sz w:val="24"/>
          <w:highlight w:val="none"/>
          <w:lang w:eastAsia="zh-CN"/>
        </w:rPr>
      </w:pPr>
    </w:p>
    <w:p w14:paraId="6F3774E7">
      <w:pPr>
        <w:spacing w:line="360" w:lineRule="auto"/>
        <w:rPr>
          <w:rFonts w:hint="eastAsia" w:asciiTheme="minorEastAsia" w:hAnsiTheme="minorEastAsia"/>
          <w:color w:val="auto"/>
          <w:sz w:val="24"/>
          <w:highlight w:val="none"/>
          <w:lang w:eastAsia="zh-CN"/>
        </w:rPr>
      </w:pPr>
    </w:p>
    <w:p w14:paraId="26221D0C">
      <w:pPr>
        <w:spacing w:line="360" w:lineRule="auto"/>
        <w:rPr>
          <w:rFonts w:hint="eastAsia" w:asciiTheme="minorEastAsia" w:hAnsiTheme="minorEastAsia"/>
          <w:color w:val="auto"/>
          <w:sz w:val="24"/>
          <w:highlight w:val="none"/>
          <w:lang w:eastAsia="zh-CN"/>
        </w:rPr>
      </w:pPr>
    </w:p>
    <w:p w14:paraId="3BBA7343">
      <w:pPr>
        <w:spacing w:line="360" w:lineRule="auto"/>
        <w:rPr>
          <w:rFonts w:hint="eastAsia" w:asciiTheme="minorEastAsia" w:hAnsiTheme="minorEastAsia"/>
          <w:color w:val="auto"/>
          <w:sz w:val="24"/>
          <w:highlight w:val="none"/>
          <w:lang w:eastAsia="zh-CN"/>
        </w:rPr>
      </w:pPr>
    </w:p>
    <w:p w14:paraId="7AEDD5CF">
      <w:pPr>
        <w:spacing w:line="360" w:lineRule="auto"/>
        <w:rPr>
          <w:rFonts w:hint="eastAsia" w:asciiTheme="minorEastAsia" w:hAnsiTheme="minorEastAsia"/>
          <w:color w:val="auto"/>
          <w:sz w:val="24"/>
          <w:highlight w:val="none"/>
          <w:lang w:eastAsia="zh-CN"/>
        </w:rPr>
      </w:pPr>
    </w:p>
    <w:p w14:paraId="711246FB">
      <w:pPr>
        <w:spacing w:line="360" w:lineRule="auto"/>
        <w:rPr>
          <w:rFonts w:hint="eastAsia" w:asciiTheme="minorEastAsia" w:hAnsiTheme="minorEastAsia"/>
          <w:color w:val="auto"/>
          <w:sz w:val="24"/>
          <w:highlight w:val="none"/>
          <w:lang w:eastAsia="zh-CN"/>
        </w:rPr>
      </w:pPr>
    </w:p>
    <w:p w14:paraId="3DEEDECF">
      <w:pPr>
        <w:spacing w:line="360" w:lineRule="auto"/>
        <w:rPr>
          <w:rFonts w:hint="eastAsia" w:asciiTheme="minorEastAsia" w:hAnsiTheme="minorEastAsia"/>
          <w:color w:val="auto"/>
          <w:sz w:val="24"/>
          <w:highlight w:val="none"/>
          <w:lang w:eastAsia="zh-CN"/>
        </w:rPr>
      </w:pPr>
    </w:p>
    <w:p w14:paraId="39F01FD7">
      <w:pPr>
        <w:spacing w:line="360" w:lineRule="auto"/>
        <w:rPr>
          <w:rFonts w:hint="eastAsia" w:asciiTheme="minorEastAsia" w:hAnsiTheme="minorEastAsia"/>
          <w:color w:val="auto"/>
          <w:sz w:val="24"/>
          <w:highlight w:val="none"/>
          <w:lang w:eastAsia="zh-CN"/>
        </w:rPr>
      </w:pPr>
    </w:p>
    <w:p w14:paraId="3EBABEC3">
      <w:pPr>
        <w:spacing w:line="360" w:lineRule="auto"/>
        <w:rPr>
          <w:rFonts w:hint="eastAsia" w:asciiTheme="minorEastAsia" w:hAnsiTheme="minorEastAsia"/>
          <w:color w:val="auto"/>
          <w:sz w:val="24"/>
          <w:highlight w:val="none"/>
          <w:lang w:eastAsia="zh-CN"/>
        </w:rPr>
      </w:pPr>
    </w:p>
    <w:p w14:paraId="595445A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368C20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7DADE8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E3C4176">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081BA36B">
      <w:pPr>
        <w:rPr>
          <w:rFonts w:hint="eastAsia"/>
        </w:rPr>
      </w:pPr>
    </w:p>
    <w:p w14:paraId="2560A367">
      <w:pPr>
        <w:pStyle w:val="6"/>
        <w:spacing w:before="0" w:after="0"/>
        <w:jc w:val="center"/>
        <w:rPr>
          <w:color w:val="auto"/>
          <w:sz w:val="28"/>
          <w:highlight w:val="none"/>
        </w:rPr>
      </w:pPr>
      <w:bookmarkStart w:id="28" w:name="_Toc21266"/>
      <w:bookmarkStart w:id="29"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28"/>
      <w:bookmarkEnd w:id="29"/>
    </w:p>
    <w:p w14:paraId="70A88E1F">
      <w:pPr>
        <w:pStyle w:val="5"/>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43EEDAAB">
      <w:pPr>
        <w:pStyle w:val="27"/>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4CAEE4A4">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7BF309CF">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3F79C89C">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29888B16">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3139BB5C">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402F7AA">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124095F">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3BA2615B">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009A4073">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1512E9B1">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3E80109B">
      <w:pPr>
        <w:pStyle w:val="27"/>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409C24EF">
      <w:pPr>
        <w:pStyle w:val="27"/>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3A427815">
      <w:pPr>
        <w:pStyle w:val="27"/>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DBCB257">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7ABDF2F5">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69D56206">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51210CB8">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0EB0C10B">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1991A8B5">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16272AC1">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13876B37">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1975FAE8">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13CD8D91">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1CB71D0E">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4AB7486C">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1BD9E552">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725C77C0">
      <w:pPr>
        <w:pStyle w:val="27"/>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0C8E1233">
      <w:pPr>
        <w:pStyle w:val="27"/>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6B765DE8">
      <w:pPr>
        <w:pStyle w:val="3"/>
        <w:jc w:val="center"/>
        <w:outlineLvl w:val="1"/>
        <w:rPr>
          <w:b/>
          <w:color w:val="auto"/>
          <w:sz w:val="32"/>
          <w:szCs w:val="32"/>
        </w:rPr>
      </w:pPr>
    </w:p>
    <w:p w14:paraId="3800FBF1">
      <w:pPr>
        <w:pStyle w:val="3"/>
        <w:jc w:val="center"/>
        <w:outlineLvl w:val="1"/>
        <w:rPr>
          <w:b/>
          <w:color w:val="auto"/>
          <w:sz w:val="32"/>
          <w:szCs w:val="32"/>
        </w:rPr>
      </w:pPr>
    </w:p>
    <w:p w14:paraId="50E33DB8">
      <w:pPr>
        <w:pStyle w:val="3"/>
        <w:outlineLvl w:val="1"/>
        <w:rPr>
          <w:b/>
          <w:color w:val="auto"/>
          <w:sz w:val="32"/>
          <w:szCs w:val="32"/>
        </w:rPr>
      </w:pPr>
    </w:p>
    <w:p w14:paraId="195A6EA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9CFA51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C0FD43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FA52107">
      <w:pPr>
        <w:bidi w:val="0"/>
        <w:rPr>
          <w:rFonts w:hint="eastAsia"/>
          <w:lang w:val="en-US" w:eastAsia="zh-CN"/>
        </w:rPr>
      </w:pPr>
    </w:p>
    <w:p w14:paraId="1E9C6C51">
      <w:pPr>
        <w:pStyle w:val="2"/>
        <w:rPr>
          <w:rFonts w:hint="eastAsia"/>
          <w:lang w:val="en-US" w:eastAsia="zh-CN"/>
        </w:rPr>
      </w:pPr>
    </w:p>
    <w:p w14:paraId="273B3F63">
      <w:pPr>
        <w:rPr>
          <w:rFonts w:hint="eastAsia"/>
          <w:lang w:val="en-US" w:eastAsia="zh-CN"/>
        </w:rPr>
      </w:pPr>
    </w:p>
    <w:p w14:paraId="3EB6FF68">
      <w:pPr>
        <w:pStyle w:val="2"/>
        <w:rPr>
          <w:rFonts w:hint="eastAsia"/>
          <w:lang w:val="en-US" w:eastAsia="zh-CN"/>
        </w:rPr>
      </w:pPr>
    </w:p>
    <w:p w14:paraId="72C7C170">
      <w:pPr>
        <w:rPr>
          <w:rFonts w:hint="eastAsia"/>
          <w:lang w:val="en-US" w:eastAsia="zh-CN"/>
        </w:rPr>
      </w:pPr>
    </w:p>
    <w:p w14:paraId="7FD08D24">
      <w:pPr>
        <w:pStyle w:val="2"/>
        <w:rPr>
          <w:rFonts w:hint="eastAsia"/>
          <w:lang w:val="en-US" w:eastAsia="zh-CN"/>
        </w:rPr>
      </w:pPr>
    </w:p>
    <w:p w14:paraId="7D6303E4">
      <w:pPr>
        <w:pStyle w:val="5"/>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0A596673">
      <w:pPr>
        <w:pStyle w:val="5"/>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10C84DBB">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2450DB6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46AD5E5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6C8D0250">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71933E3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6B4CB7FF">
      <w:pPr>
        <w:spacing w:line="600" w:lineRule="exact"/>
        <w:rPr>
          <w:rFonts w:ascii="宋体" w:hAnsi="宋体"/>
          <w:color w:val="auto"/>
          <w:sz w:val="24"/>
          <w:highlight w:val="none"/>
        </w:rPr>
      </w:pPr>
    </w:p>
    <w:p w14:paraId="3A240F40">
      <w:pPr>
        <w:spacing w:line="600" w:lineRule="exact"/>
        <w:rPr>
          <w:rFonts w:ascii="宋体" w:hAnsi="宋体"/>
          <w:color w:val="auto"/>
          <w:sz w:val="24"/>
          <w:highlight w:val="none"/>
        </w:rPr>
      </w:pPr>
    </w:p>
    <w:p w14:paraId="58392B58">
      <w:pPr>
        <w:pStyle w:val="2"/>
      </w:pPr>
    </w:p>
    <w:p w14:paraId="1B36D04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77FF45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942D26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F9F6B62">
      <w:pPr>
        <w:spacing w:line="600" w:lineRule="exact"/>
        <w:jc w:val="center"/>
        <w:rPr>
          <w:rFonts w:ascii="宋体" w:hAnsi="宋体"/>
          <w:color w:val="auto"/>
          <w:sz w:val="24"/>
          <w:highlight w:val="none"/>
        </w:rPr>
      </w:pPr>
    </w:p>
    <w:p w14:paraId="64920282">
      <w:pPr>
        <w:rPr>
          <w:rFonts w:hint="eastAsia"/>
        </w:rPr>
      </w:pPr>
      <w:r>
        <w:rPr>
          <w:rFonts w:hint="eastAsia"/>
        </w:rPr>
        <w:br w:type="page"/>
      </w:r>
    </w:p>
    <w:p w14:paraId="07AE7491">
      <w:pPr>
        <w:rPr>
          <w:rFonts w:hint="eastAsia"/>
        </w:rPr>
      </w:pPr>
    </w:p>
    <w:p w14:paraId="178C307D">
      <w:pPr>
        <w:pStyle w:val="6"/>
        <w:spacing w:before="0" w:after="0"/>
        <w:jc w:val="center"/>
        <w:rPr>
          <w:rFonts w:hint="eastAsia" w:asciiTheme="minorEastAsia" w:hAnsiTheme="minorEastAsia"/>
          <w:b/>
          <w:color w:val="auto"/>
          <w:highlight w:val="none"/>
          <w:lang w:val="en-US" w:eastAsia="zh-CN"/>
        </w:rPr>
      </w:pPr>
      <w:bookmarkStart w:id="30"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0"/>
    </w:p>
    <w:p w14:paraId="43A8C9EF">
      <w:pPr>
        <w:pStyle w:val="5"/>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59802D4B">
      <w:pPr>
        <w:pStyle w:val="10"/>
        <w:jc w:val="center"/>
        <w:rPr>
          <w:rFonts w:hint="eastAsia" w:ascii="宋体" w:hAnsi="宋体"/>
          <w:b/>
          <w:bCs/>
          <w:sz w:val="24"/>
          <w:szCs w:val="24"/>
        </w:rPr>
      </w:pPr>
    </w:p>
    <w:tbl>
      <w:tblPr>
        <w:tblStyle w:val="29"/>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2FA2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28D563A3">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F0378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2A786D0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604B10A7">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35FA9A2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56A0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2AE38E73">
            <w:pPr>
              <w:spacing w:line="360" w:lineRule="auto"/>
              <w:rPr>
                <w:rFonts w:asciiTheme="minorEastAsia" w:hAnsiTheme="minorEastAsia"/>
                <w:color w:val="auto"/>
                <w:sz w:val="24"/>
                <w:szCs w:val="24"/>
                <w:highlight w:val="none"/>
              </w:rPr>
            </w:pPr>
          </w:p>
        </w:tc>
        <w:tc>
          <w:tcPr>
            <w:tcW w:w="1605" w:type="dxa"/>
          </w:tcPr>
          <w:p w14:paraId="6541213B">
            <w:pPr>
              <w:spacing w:line="360" w:lineRule="auto"/>
              <w:rPr>
                <w:rFonts w:hint="eastAsia" w:asciiTheme="minorEastAsia" w:hAnsiTheme="minorEastAsia"/>
                <w:b/>
                <w:bCs/>
                <w:color w:val="auto"/>
                <w:sz w:val="24"/>
                <w:szCs w:val="24"/>
                <w:highlight w:val="none"/>
                <w:lang w:eastAsia="zh-CN"/>
              </w:rPr>
            </w:pPr>
          </w:p>
          <w:p w14:paraId="57C726B8">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7F1E38DC">
            <w:pPr>
              <w:spacing w:line="360" w:lineRule="auto"/>
              <w:rPr>
                <w:rFonts w:hint="eastAsia" w:asciiTheme="minorEastAsia" w:hAnsiTheme="minorEastAsia"/>
                <w:b/>
                <w:bCs/>
                <w:color w:val="auto"/>
                <w:sz w:val="24"/>
                <w:szCs w:val="24"/>
                <w:highlight w:val="none"/>
                <w:lang w:eastAsia="zh-CN"/>
              </w:rPr>
            </w:pPr>
          </w:p>
          <w:p w14:paraId="6C192FC4">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30FB80D7">
            <w:pPr>
              <w:spacing w:line="360" w:lineRule="auto"/>
              <w:rPr>
                <w:rFonts w:asciiTheme="minorEastAsia" w:hAnsiTheme="minorEastAsia"/>
                <w:color w:val="auto"/>
                <w:sz w:val="24"/>
                <w:szCs w:val="24"/>
                <w:highlight w:val="none"/>
              </w:rPr>
            </w:pPr>
          </w:p>
        </w:tc>
        <w:tc>
          <w:tcPr>
            <w:tcW w:w="1608" w:type="dxa"/>
            <w:vMerge w:val="continue"/>
          </w:tcPr>
          <w:p w14:paraId="632890D5">
            <w:pPr>
              <w:spacing w:line="360" w:lineRule="auto"/>
              <w:rPr>
                <w:rFonts w:asciiTheme="minorEastAsia" w:hAnsiTheme="minorEastAsia"/>
                <w:color w:val="auto"/>
                <w:sz w:val="24"/>
                <w:szCs w:val="24"/>
                <w:highlight w:val="none"/>
              </w:rPr>
            </w:pPr>
          </w:p>
        </w:tc>
      </w:tr>
      <w:tr w14:paraId="7C89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71872D1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2A16E0BA">
            <w:pPr>
              <w:spacing w:line="360" w:lineRule="auto"/>
              <w:rPr>
                <w:rFonts w:asciiTheme="minorEastAsia" w:hAnsiTheme="minorEastAsia"/>
                <w:color w:val="auto"/>
                <w:sz w:val="24"/>
                <w:szCs w:val="24"/>
                <w:highlight w:val="none"/>
              </w:rPr>
            </w:pPr>
          </w:p>
        </w:tc>
        <w:tc>
          <w:tcPr>
            <w:tcW w:w="1607" w:type="dxa"/>
          </w:tcPr>
          <w:p w14:paraId="2E00572B">
            <w:pPr>
              <w:spacing w:line="360" w:lineRule="auto"/>
              <w:rPr>
                <w:rFonts w:asciiTheme="minorEastAsia" w:hAnsiTheme="minorEastAsia"/>
                <w:color w:val="auto"/>
                <w:sz w:val="24"/>
                <w:szCs w:val="24"/>
                <w:highlight w:val="none"/>
              </w:rPr>
            </w:pPr>
          </w:p>
        </w:tc>
        <w:tc>
          <w:tcPr>
            <w:tcW w:w="1608" w:type="dxa"/>
          </w:tcPr>
          <w:p w14:paraId="02EDD9D8">
            <w:pPr>
              <w:spacing w:line="360" w:lineRule="auto"/>
              <w:rPr>
                <w:rFonts w:asciiTheme="minorEastAsia" w:hAnsiTheme="minorEastAsia"/>
                <w:color w:val="auto"/>
                <w:sz w:val="24"/>
                <w:szCs w:val="24"/>
                <w:highlight w:val="none"/>
              </w:rPr>
            </w:pPr>
          </w:p>
        </w:tc>
        <w:tc>
          <w:tcPr>
            <w:tcW w:w="1608" w:type="dxa"/>
          </w:tcPr>
          <w:p w14:paraId="17679927">
            <w:pPr>
              <w:spacing w:line="360" w:lineRule="auto"/>
              <w:rPr>
                <w:rFonts w:asciiTheme="minorEastAsia" w:hAnsiTheme="minorEastAsia"/>
                <w:color w:val="auto"/>
                <w:sz w:val="24"/>
                <w:szCs w:val="24"/>
                <w:highlight w:val="none"/>
              </w:rPr>
            </w:pPr>
          </w:p>
        </w:tc>
      </w:tr>
      <w:tr w14:paraId="3F93A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13500F8E">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4FDB6303">
            <w:pPr>
              <w:spacing w:line="360" w:lineRule="auto"/>
              <w:rPr>
                <w:rFonts w:asciiTheme="minorEastAsia" w:hAnsiTheme="minorEastAsia"/>
                <w:color w:val="auto"/>
                <w:sz w:val="24"/>
                <w:szCs w:val="24"/>
                <w:highlight w:val="none"/>
              </w:rPr>
            </w:pPr>
          </w:p>
        </w:tc>
        <w:tc>
          <w:tcPr>
            <w:tcW w:w="1607" w:type="dxa"/>
          </w:tcPr>
          <w:p w14:paraId="5FF5265F">
            <w:pPr>
              <w:spacing w:line="360" w:lineRule="auto"/>
              <w:rPr>
                <w:rFonts w:asciiTheme="minorEastAsia" w:hAnsiTheme="minorEastAsia"/>
                <w:color w:val="auto"/>
                <w:sz w:val="24"/>
                <w:szCs w:val="24"/>
                <w:highlight w:val="none"/>
              </w:rPr>
            </w:pPr>
          </w:p>
        </w:tc>
        <w:tc>
          <w:tcPr>
            <w:tcW w:w="1608" w:type="dxa"/>
          </w:tcPr>
          <w:p w14:paraId="6A92FE3F">
            <w:pPr>
              <w:spacing w:line="360" w:lineRule="auto"/>
              <w:rPr>
                <w:rFonts w:asciiTheme="minorEastAsia" w:hAnsiTheme="minorEastAsia"/>
                <w:color w:val="auto"/>
                <w:sz w:val="24"/>
                <w:szCs w:val="24"/>
                <w:highlight w:val="none"/>
              </w:rPr>
            </w:pPr>
          </w:p>
        </w:tc>
        <w:tc>
          <w:tcPr>
            <w:tcW w:w="1608" w:type="dxa"/>
          </w:tcPr>
          <w:p w14:paraId="3FBEEFBD">
            <w:pPr>
              <w:spacing w:line="360" w:lineRule="auto"/>
              <w:rPr>
                <w:rFonts w:asciiTheme="minorEastAsia" w:hAnsiTheme="minorEastAsia"/>
                <w:color w:val="auto"/>
                <w:sz w:val="24"/>
                <w:szCs w:val="24"/>
                <w:highlight w:val="none"/>
              </w:rPr>
            </w:pPr>
          </w:p>
        </w:tc>
      </w:tr>
      <w:tr w14:paraId="0136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C9D78BE">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23D8F482">
            <w:pPr>
              <w:spacing w:line="360" w:lineRule="auto"/>
              <w:rPr>
                <w:rFonts w:asciiTheme="minorEastAsia" w:hAnsiTheme="minorEastAsia"/>
                <w:color w:val="auto"/>
                <w:sz w:val="24"/>
                <w:szCs w:val="24"/>
                <w:highlight w:val="none"/>
              </w:rPr>
            </w:pPr>
          </w:p>
        </w:tc>
        <w:tc>
          <w:tcPr>
            <w:tcW w:w="1607" w:type="dxa"/>
          </w:tcPr>
          <w:p w14:paraId="4C95BA1A">
            <w:pPr>
              <w:spacing w:line="360" w:lineRule="auto"/>
              <w:rPr>
                <w:rFonts w:asciiTheme="minorEastAsia" w:hAnsiTheme="minorEastAsia"/>
                <w:color w:val="auto"/>
                <w:sz w:val="24"/>
                <w:szCs w:val="24"/>
                <w:highlight w:val="none"/>
              </w:rPr>
            </w:pPr>
          </w:p>
        </w:tc>
        <w:tc>
          <w:tcPr>
            <w:tcW w:w="1608" w:type="dxa"/>
          </w:tcPr>
          <w:p w14:paraId="2F386C16">
            <w:pPr>
              <w:spacing w:line="360" w:lineRule="auto"/>
              <w:rPr>
                <w:rFonts w:asciiTheme="minorEastAsia" w:hAnsiTheme="minorEastAsia"/>
                <w:color w:val="auto"/>
                <w:sz w:val="24"/>
                <w:szCs w:val="24"/>
                <w:highlight w:val="none"/>
              </w:rPr>
            </w:pPr>
          </w:p>
        </w:tc>
        <w:tc>
          <w:tcPr>
            <w:tcW w:w="1608" w:type="dxa"/>
          </w:tcPr>
          <w:p w14:paraId="27E4B369">
            <w:pPr>
              <w:spacing w:line="360" w:lineRule="auto"/>
              <w:rPr>
                <w:rFonts w:asciiTheme="minorEastAsia" w:hAnsiTheme="minorEastAsia"/>
                <w:color w:val="auto"/>
                <w:sz w:val="24"/>
                <w:szCs w:val="24"/>
                <w:highlight w:val="none"/>
              </w:rPr>
            </w:pPr>
          </w:p>
        </w:tc>
      </w:tr>
      <w:tr w14:paraId="5D4D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740AC045">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0A954020">
            <w:pPr>
              <w:spacing w:line="360" w:lineRule="auto"/>
              <w:rPr>
                <w:rFonts w:asciiTheme="minorEastAsia" w:hAnsiTheme="minorEastAsia"/>
                <w:color w:val="auto"/>
                <w:sz w:val="24"/>
                <w:szCs w:val="24"/>
                <w:highlight w:val="none"/>
              </w:rPr>
            </w:pPr>
          </w:p>
        </w:tc>
        <w:tc>
          <w:tcPr>
            <w:tcW w:w="1607" w:type="dxa"/>
          </w:tcPr>
          <w:p w14:paraId="3C57990E">
            <w:pPr>
              <w:spacing w:line="360" w:lineRule="auto"/>
              <w:rPr>
                <w:rFonts w:asciiTheme="minorEastAsia" w:hAnsiTheme="minorEastAsia"/>
                <w:color w:val="auto"/>
                <w:sz w:val="24"/>
                <w:szCs w:val="24"/>
                <w:highlight w:val="none"/>
              </w:rPr>
            </w:pPr>
          </w:p>
        </w:tc>
        <w:tc>
          <w:tcPr>
            <w:tcW w:w="1608" w:type="dxa"/>
          </w:tcPr>
          <w:p w14:paraId="18B1BB40">
            <w:pPr>
              <w:spacing w:line="360" w:lineRule="auto"/>
              <w:rPr>
                <w:rFonts w:asciiTheme="minorEastAsia" w:hAnsiTheme="minorEastAsia"/>
                <w:color w:val="auto"/>
                <w:sz w:val="24"/>
                <w:szCs w:val="24"/>
                <w:highlight w:val="none"/>
              </w:rPr>
            </w:pPr>
          </w:p>
        </w:tc>
        <w:tc>
          <w:tcPr>
            <w:tcW w:w="1608" w:type="dxa"/>
          </w:tcPr>
          <w:p w14:paraId="1DD0ADFA">
            <w:pPr>
              <w:spacing w:line="360" w:lineRule="auto"/>
              <w:rPr>
                <w:rFonts w:asciiTheme="minorEastAsia" w:hAnsiTheme="minorEastAsia"/>
                <w:color w:val="auto"/>
                <w:sz w:val="24"/>
                <w:szCs w:val="24"/>
                <w:highlight w:val="none"/>
              </w:rPr>
            </w:pPr>
          </w:p>
        </w:tc>
      </w:tr>
      <w:tr w14:paraId="36AE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074D336">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76167D42">
            <w:pPr>
              <w:spacing w:line="360" w:lineRule="auto"/>
              <w:rPr>
                <w:rFonts w:asciiTheme="minorEastAsia" w:hAnsiTheme="minorEastAsia"/>
                <w:color w:val="auto"/>
                <w:sz w:val="24"/>
                <w:szCs w:val="24"/>
                <w:highlight w:val="none"/>
              </w:rPr>
            </w:pPr>
          </w:p>
        </w:tc>
        <w:tc>
          <w:tcPr>
            <w:tcW w:w="1607" w:type="dxa"/>
          </w:tcPr>
          <w:p w14:paraId="38CAAA76">
            <w:pPr>
              <w:spacing w:line="360" w:lineRule="auto"/>
              <w:rPr>
                <w:rFonts w:asciiTheme="minorEastAsia" w:hAnsiTheme="minorEastAsia"/>
                <w:color w:val="auto"/>
                <w:sz w:val="24"/>
                <w:szCs w:val="24"/>
                <w:highlight w:val="none"/>
              </w:rPr>
            </w:pPr>
          </w:p>
        </w:tc>
        <w:tc>
          <w:tcPr>
            <w:tcW w:w="1608" w:type="dxa"/>
          </w:tcPr>
          <w:p w14:paraId="348D98FB">
            <w:pPr>
              <w:spacing w:line="360" w:lineRule="auto"/>
              <w:rPr>
                <w:rFonts w:asciiTheme="minorEastAsia" w:hAnsiTheme="minorEastAsia"/>
                <w:color w:val="auto"/>
                <w:sz w:val="24"/>
                <w:szCs w:val="24"/>
                <w:highlight w:val="none"/>
              </w:rPr>
            </w:pPr>
          </w:p>
        </w:tc>
        <w:tc>
          <w:tcPr>
            <w:tcW w:w="1608" w:type="dxa"/>
          </w:tcPr>
          <w:p w14:paraId="445A751C">
            <w:pPr>
              <w:spacing w:line="360" w:lineRule="auto"/>
              <w:rPr>
                <w:rFonts w:asciiTheme="minorEastAsia" w:hAnsiTheme="minorEastAsia"/>
                <w:color w:val="auto"/>
                <w:sz w:val="24"/>
                <w:szCs w:val="24"/>
                <w:highlight w:val="none"/>
              </w:rPr>
            </w:pPr>
          </w:p>
        </w:tc>
      </w:tr>
      <w:tr w14:paraId="18C9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80547F2">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3F4C1C3E">
            <w:pPr>
              <w:spacing w:line="360" w:lineRule="auto"/>
              <w:rPr>
                <w:rFonts w:asciiTheme="minorEastAsia" w:hAnsiTheme="minorEastAsia"/>
                <w:color w:val="auto"/>
                <w:sz w:val="24"/>
                <w:szCs w:val="24"/>
                <w:highlight w:val="none"/>
              </w:rPr>
            </w:pPr>
          </w:p>
        </w:tc>
        <w:tc>
          <w:tcPr>
            <w:tcW w:w="1607" w:type="dxa"/>
          </w:tcPr>
          <w:p w14:paraId="219E9A5C">
            <w:pPr>
              <w:spacing w:line="360" w:lineRule="auto"/>
              <w:rPr>
                <w:rFonts w:asciiTheme="minorEastAsia" w:hAnsiTheme="minorEastAsia"/>
                <w:color w:val="auto"/>
                <w:sz w:val="24"/>
                <w:szCs w:val="24"/>
                <w:highlight w:val="none"/>
              </w:rPr>
            </w:pPr>
          </w:p>
        </w:tc>
        <w:tc>
          <w:tcPr>
            <w:tcW w:w="1608" w:type="dxa"/>
          </w:tcPr>
          <w:p w14:paraId="040BC976">
            <w:pPr>
              <w:spacing w:line="360" w:lineRule="auto"/>
              <w:rPr>
                <w:rFonts w:asciiTheme="minorEastAsia" w:hAnsiTheme="minorEastAsia"/>
                <w:color w:val="auto"/>
                <w:sz w:val="24"/>
                <w:szCs w:val="24"/>
                <w:highlight w:val="none"/>
              </w:rPr>
            </w:pPr>
          </w:p>
        </w:tc>
        <w:tc>
          <w:tcPr>
            <w:tcW w:w="1608" w:type="dxa"/>
          </w:tcPr>
          <w:p w14:paraId="742127C3">
            <w:pPr>
              <w:spacing w:line="360" w:lineRule="auto"/>
              <w:rPr>
                <w:rFonts w:asciiTheme="minorEastAsia" w:hAnsiTheme="minorEastAsia"/>
                <w:color w:val="auto"/>
                <w:sz w:val="24"/>
                <w:szCs w:val="24"/>
                <w:highlight w:val="none"/>
              </w:rPr>
            </w:pPr>
          </w:p>
        </w:tc>
      </w:tr>
      <w:tr w14:paraId="7D28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19AC2DB">
            <w:pPr>
              <w:spacing w:line="360" w:lineRule="auto"/>
              <w:rPr>
                <w:rFonts w:asciiTheme="minorEastAsia" w:hAnsiTheme="minorEastAsia"/>
                <w:color w:val="auto"/>
                <w:sz w:val="24"/>
                <w:szCs w:val="24"/>
                <w:highlight w:val="none"/>
              </w:rPr>
            </w:pPr>
          </w:p>
        </w:tc>
        <w:tc>
          <w:tcPr>
            <w:tcW w:w="1605" w:type="dxa"/>
          </w:tcPr>
          <w:p w14:paraId="2306AD31">
            <w:pPr>
              <w:spacing w:line="360" w:lineRule="auto"/>
              <w:rPr>
                <w:rFonts w:asciiTheme="minorEastAsia" w:hAnsiTheme="minorEastAsia"/>
                <w:color w:val="auto"/>
                <w:sz w:val="24"/>
                <w:szCs w:val="24"/>
                <w:highlight w:val="none"/>
              </w:rPr>
            </w:pPr>
          </w:p>
        </w:tc>
        <w:tc>
          <w:tcPr>
            <w:tcW w:w="1607" w:type="dxa"/>
          </w:tcPr>
          <w:p w14:paraId="73440FB6">
            <w:pPr>
              <w:spacing w:line="360" w:lineRule="auto"/>
              <w:rPr>
                <w:rFonts w:asciiTheme="minorEastAsia" w:hAnsiTheme="minorEastAsia"/>
                <w:color w:val="auto"/>
                <w:sz w:val="24"/>
                <w:szCs w:val="24"/>
                <w:highlight w:val="none"/>
              </w:rPr>
            </w:pPr>
          </w:p>
        </w:tc>
        <w:tc>
          <w:tcPr>
            <w:tcW w:w="1608" w:type="dxa"/>
          </w:tcPr>
          <w:p w14:paraId="11C9A3F9">
            <w:pPr>
              <w:spacing w:line="360" w:lineRule="auto"/>
              <w:rPr>
                <w:rFonts w:asciiTheme="minorEastAsia" w:hAnsiTheme="minorEastAsia"/>
                <w:color w:val="auto"/>
                <w:sz w:val="24"/>
                <w:szCs w:val="24"/>
                <w:highlight w:val="none"/>
              </w:rPr>
            </w:pPr>
          </w:p>
        </w:tc>
        <w:tc>
          <w:tcPr>
            <w:tcW w:w="1608" w:type="dxa"/>
          </w:tcPr>
          <w:p w14:paraId="43C81540">
            <w:pPr>
              <w:spacing w:line="360" w:lineRule="auto"/>
              <w:rPr>
                <w:rFonts w:asciiTheme="minorEastAsia" w:hAnsiTheme="minorEastAsia"/>
                <w:color w:val="auto"/>
                <w:sz w:val="24"/>
                <w:szCs w:val="24"/>
                <w:highlight w:val="none"/>
              </w:rPr>
            </w:pPr>
          </w:p>
        </w:tc>
      </w:tr>
      <w:tr w14:paraId="3888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72F9D74D">
            <w:pPr>
              <w:spacing w:line="360" w:lineRule="auto"/>
              <w:rPr>
                <w:rFonts w:asciiTheme="minorEastAsia" w:hAnsiTheme="minorEastAsia"/>
                <w:color w:val="auto"/>
                <w:sz w:val="24"/>
                <w:szCs w:val="24"/>
                <w:highlight w:val="none"/>
              </w:rPr>
            </w:pPr>
          </w:p>
        </w:tc>
        <w:tc>
          <w:tcPr>
            <w:tcW w:w="1605" w:type="dxa"/>
          </w:tcPr>
          <w:p w14:paraId="2382E0F0">
            <w:pPr>
              <w:spacing w:line="360" w:lineRule="auto"/>
              <w:rPr>
                <w:rFonts w:asciiTheme="minorEastAsia" w:hAnsiTheme="minorEastAsia"/>
                <w:color w:val="auto"/>
                <w:sz w:val="24"/>
                <w:szCs w:val="24"/>
                <w:highlight w:val="none"/>
              </w:rPr>
            </w:pPr>
          </w:p>
        </w:tc>
        <w:tc>
          <w:tcPr>
            <w:tcW w:w="1607" w:type="dxa"/>
          </w:tcPr>
          <w:p w14:paraId="6EE4B50F">
            <w:pPr>
              <w:spacing w:line="360" w:lineRule="auto"/>
              <w:rPr>
                <w:rFonts w:asciiTheme="minorEastAsia" w:hAnsiTheme="minorEastAsia"/>
                <w:color w:val="auto"/>
                <w:sz w:val="24"/>
                <w:szCs w:val="24"/>
                <w:highlight w:val="none"/>
              </w:rPr>
            </w:pPr>
          </w:p>
        </w:tc>
        <w:tc>
          <w:tcPr>
            <w:tcW w:w="1608" w:type="dxa"/>
          </w:tcPr>
          <w:p w14:paraId="7CA5AF9D">
            <w:pPr>
              <w:spacing w:line="360" w:lineRule="auto"/>
              <w:rPr>
                <w:rFonts w:asciiTheme="minorEastAsia" w:hAnsiTheme="minorEastAsia"/>
                <w:color w:val="auto"/>
                <w:sz w:val="24"/>
                <w:szCs w:val="24"/>
                <w:highlight w:val="none"/>
              </w:rPr>
            </w:pPr>
          </w:p>
        </w:tc>
        <w:tc>
          <w:tcPr>
            <w:tcW w:w="1608" w:type="dxa"/>
          </w:tcPr>
          <w:p w14:paraId="066608C9">
            <w:pPr>
              <w:spacing w:line="360" w:lineRule="auto"/>
              <w:rPr>
                <w:rFonts w:asciiTheme="minorEastAsia" w:hAnsiTheme="minorEastAsia"/>
                <w:color w:val="auto"/>
                <w:sz w:val="24"/>
                <w:szCs w:val="24"/>
                <w:highlight w:val="none"/>
              </w:rPr>
            </w:pPr>
          </w:p>
        </w:tc>
      </w:tr>
      <w:tr w14:paraId="632A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0BCE853C">
            <w:pPr>
              <w:spacing w:line="360" w:lineRule="auto"/>
              <w:rPr>
                <w:rFonts w:asciiTheme="minorEastAsia" w:hAnsiTheme="minorEastAsia"/>
                <w:color w:val="auto"/>
                <w:sz w:val="24"/>
                <w:szCs w:val="24"/>
                <w:highlight w:val="none"/>
              </w:rPr>
            </w:pPr>
          </w:p>
        </w:tc>
        <w:tc>
          <w:tcPr>
            <w:tcW w:w="1605" w:type="dxa"/>
          </w:tcPr>
          <w:p w14:paraId="6EF19E90">
            <w:pPr>
              <w:spacing w:line="360" w:lineRule="auto"/>
              <w:rPr>
                <w:rFonts w:asciiTheme="minorEastAsia" w:hAnsiTheme="minorEastAsia"/>
                <w:color w:val="auto"/>
                <w:sz w:val="24"/>
                <w:szCs w:val="24"/>
                <w:highlight w:val="none"/>
              </w:rPr>
            </w:pPr>
          </w:p>
        </w:tc>
        <w:tc>
          <w:tcPr>
            <w:tcW w:w="1607" w:type="dxa"/>
          </w:tcPr>
          <w:p w14:paraId="566ADC47">
            <w:pPr>
              <w:spacing w:line="360" w:lineRule="auto"/>
              <w:rPr>
                <w:rFonts w:asciiTheme="minorEastAsia" w:hAnsiTheme="minorEastAsia"/>
                <w:color w:val="auto"/>
                <w:sz w:val="24"/>
                <w:szCs w:val="24"/>
                <w:highlight w:val="none"/>
              </w:rPr>
            </w:pPr>
          </w:p>
        </w:tc>
        <w:tc>
          <w:tcPr>
            <w:tcW w:w="1608" w:type="dxa"/>
          </w:tcPr>
          <w:p w14:paraId="64316440">
            <w:pPr>
              <w:spacing w:line="360" w:lineRule="auto"/>
              <w:rPr>
                <w:rFonts w:asciiTheme="minorEastAsia" w:hAnsiTheme="minorEastAsia"/>
                <w:color w:val="auto"/>
                <w:sz w:val="24"/>
                <w:szCs w:val="24"/>
                <w:highlight w:val="none"/>
              </w:rPr>
            </w:pPr>
          </w:p>
        </w:tc>
        <w:tc>
          <w:tcPr>
            <w:tcW w:w="1608" w:type="dxa"/>
          </w:tcPr>
          <w:p w14:paraId="09AFF1D2">
            <w:pPr>
              <w:spacing w:line="360" w:lineRule="auto"/>
              <w:rPr>
                <w:rFonts w:asciiTheme="minorEastAsia" w:hAnsiTheme="minorEastAsia"/>
                <w:color w:val="auto"/>
                <w:sz w:val="24"/>
                <w:szCs w:val="24"/>
                <w:highlight w:val="none"/>
              </w:rPr>
            </w:pPr>
          </w:p>
        </w:tc>
      </w:tr>
    </w:tbl>
    <w:p w14:paraId="705F5BC1">
      <w:pPr>
        <w:adjustRightInd w:val="0"/>
        <w:snapToGrid w:val="0"/>
        <w:spacing w:line="360" w:lineRule="auto"/>
        <w:ind w:right="210" w:rightChars="100" w:firstLine="240" w:firstLineChars="100"/>
      </w:pPr>
      <w:r>
        <w:rPr>
          <w:rFonts w:hint="eastAsia" w:ascii="宋体" w:hAnsi="宋体"/>
          <w:sz w:val="24"/>
        </w:rPr>
        <w:t xml:space="preserve">                                      </w:t>
      </w:r>
    </w:p>
    <w:p w14:paraId="6A2B93F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3FBB802E">
      <w:pPr>
        <w:spacing w:line="360" w:lineRule="auto"/>
        <w:rPr>
          <w:rFonts w:hint="eastAsia" w:asciiTheme="minorEastAsia" w:hAnsiTheme="minorEastAsia"/>
          <w:color w:val="auto"/>
          <w:sz w:val="24"/>
          <w:szCs w:val="24"/>
          <w:highlight w:val="none"/>
        </w:rPr>
      </w:pPr>
    </w:p>
    <w:p w14:paraId="2B08FF79">
      <w:pPr>
        <w:spacing w:line="360" w:lineRule="auto"/>
        <w:jc w:val="center"/>
        <w:outlineLvl w:val="1"/>
        <w:rPr>
          <w:rFonts w:hint="eastAsia"/>
          <w:b/>
          <w:sz w:val="32"/>
          <w:szCs w:val="32"/>
          <w:lang w:val="en-US" w:eastAsia="zh-CN"/>
        </w:rPr>
      </w:pPr>
    </w:p>
    <w:p w14:paraId="394F81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04AE13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C287C3A">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5951E06">
      <w:pPr>
        <w:pStyle w:val="2"/>
        <w:rPr>
          <w:rFonts w:hint="eastAsia" w:asciiTheme="minorEastAsia" w:hAnsiTheme="minorEastAsia"/>
          <w:color w:val="auto"/>
          <w:sz w:val="24"/>
          <w:highlight w:val="none"/>
          <w:lang w:val="en-US" w:eastAsia="zh-CN"/>
        </w:rPr>
      </w:pPr>
    </w:p>
    <w:p w14:paraId="2E98292A">
      <w:pPr>
        <w:rPr>
          <w:rFonts w:hint="eastAsia" w:asciiTheme="minorEastAsia" w:hAnsiTheme="minorEastAsia"/>
          <w:color w:val="auto"/>
          <w:sz w:val="24"/>
          <w:highlight w:val="none"/>
          <w:lang w:val="en-US" w:eastAsia="zh-CN"/>
        </w:rPr>
      </w:pPr>
    </w:p>
    <w:p w14:paraId="4B19DD0C">
      <w:pPr>
        <w:pStyle w:val="2"/>
        <w:rPr>
          <w:rFonts w:hint="eastAsia" w:asciiTheme="minorEastAsia" w:hAnsiTheme="minorEastAsia"/>
          <w:color w:val="auto"/>
          <w:sz w:val="24"/>
          <w:highlight w:val="none"/>
          <w:lang w:val="en-US" w:eastAsia="zh-CN"/>
        </w:rPr>
      </w:pPr>
    </w:p>
    <w:p w14:paraId="10118BA0">
      <w:pPr>
        <w:jc w:val="center"/>
        <w:rPr>
          <w:rFonts w:hint="eastAsia" w:asciiTheme="minorEastAsia" w:hAnsiTheme="minorEastAsia"/>
          <w:b/>
          <w:color w:val="auto"/>
          <w:sz w:val="32"/>
          <w:szCs w:val="36"/>
          <w:highlight w:val="red"/>
          <w:lang w:val="en-US" w:eastAsia="zh-CN"/>
        </w:rPr>
      </w:pPr>
    </w:p>
    <w:p w14:paraId="5D85CDFF">
      <w:pPr>
        <w:jc w:val="center"/>
        <w:rPr>
          <w:rFonts w:hint="eastAsia" w:asciiTheme="minorEastAsia" w:hAnsiTheme="minorEastAsia"/>
          <w:b/>
          <w:color w:val="auto"/>
          <w:sz w:val="32"/>
          <w:szCs w:val="36"/>
          <w:highlight w:val="red"/>
          <w:lang w:val="en-US" w:eastAsia="zh-CN"/>
        </w:rPr>
      </w:pPr>
    </w:p>
    <w:p w14:paraId="67F95893">
      <w:pPr>
        <w:pStyle w:val="10"/>
        <w:jc w:val="center"/>
        <w:outlineLvl w:val="1"/>
        <w:rPr>
          <w:rFonts w:hint="eastAsia" w:ascii="宋体" w:hAnsi="宋体" w:eastAsia="宋体" w:cs="Times New Roman"/>
          <w:b w:val="0"/>
          <w:color w:val="auto"/>
          <w:spacing w:val="7"/>
          <w:kern w:val="0"/>
          <w:sz w:val="24"/>
          <w:szCs w:val="24"/>
          <w:lang w:val="en-US" w:eastAsia="zh-CN" w:bidi="ar-SA"/>
        </w:rPr>
      </w:pPr>
    </w:p>
    <w:p w14:paraId="3AF05731">
      <w:pPr>
        <w:pStyle w:val="5"/>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539B6588">
      <w:pPr>
        <w:rPr>
          <w:rFonts w:hint="default"/>
          <w:lang w:val="en-US" w:eastAsia="zh-CN"/>
        </w:rPr>
      </w:pPr>
    </w:p>
    <w:p w14:paraId="5E5BA3AD">
      <w:pPr>
        <w:rPr>
          <w:rFonts w:hint="eastAsia"/>
          <w:b w:val="0"/>
          <w:bCs/>
          <w:sz w:val="28"/>
          <w:szCs w:val="28"/>
          <w:lang w:val="en-US" w:eastAsia="zh-CN"/>
        </w:rPr>
      </w:pPr>
    </w:p>
    <w:p w14:paraId="06C3F641">
      <w:pPr>
        <w:pStyle w:val="2"/>
        <w:rPr>
          <w:rFonts w:hint="eastAsia"/>
          <w:b w:val="0"/>
          <w:bCs/>
          <w:sz w:val="28"/>
          <w:szCs w:val="28"/>
          <w:lang w:val="en-US" w:eastAsia="zh-CN"/>
        </w:rPr>
      </w:pPr>
    </w:p>
    <w:p w14:paraId="3EBB4193">
      <w:pPr>
        <w:rPr>
          <w:rFonts w:hint="eastAsia"/>
          <w:b w:val="0"/>
          <w:bCs/>
          <w:sz w:val="28"/>
          <w:szCs w:val="28"/>
          <w:lang w:val="en-US" w:eastAsia="zh-CN"/>
        </w:rPr>
      </w:pPr>
    </w:p>
    <w:p w14:paraId="4020D07A">
      <w:pPr>
        <w:pStyle w:val="2"/>
        <w:rPr>
          <w:rFonts w:hint="eastAsia"/>
          <w:b w:val="0"/>
          <w:bCs/>
          <w:sz w:val="28"/>
          <w:szCs w:val="28"/>
          <w:lang w:val="en-US" w:eastAsia="zh-CN"/>
        </w:rPr>
      </w:pPr>
    </w:p>
    <w:p w14:paraId="08363D33">
      <w:pPr>
        <w:rPr>
          <w:rFonts w:hint="eastAsia"/>
          <w:b w:val="0"/>
          <w:bCs/>
          <w:sz w:val="28"/>
          <w:szCs w:val="28"/>
          <w:lang w:val="en-US" w:eastAsia="zh-CN"/>
        </w:rPr>
      </w:pPr>
    </w:p>
    <w:p w14:paraId="5204EBE3">
      <w:pPr>
        <w:pStyle w:val="2"/>
        <w:rPr>
          <w:rFonts w:hint="eastAsia"/>
          <w:b w:val="0"/>
          <w:bCs/>
          <w:sz w:val="28"/>
          <w:szCs w:val="28"/>
          <w:lang w:val="en-US" w:eastAsia="zh-CN"/>
        </w:rPr>
      </w:pPr>
    </w:p>
    <w:p w14:paraId="4B5A9E24">
      <w:pPr>
        <w:rPr>
          <w:rFonts w:hint="eastAsia"/>
          <w:b w:val="0"/>
          <w:bCs/>
          <w:sz w:val="28"/>
          <w:szCs w:val="28"/>
          <w:lang w:val="en-US" w:eastAsia="zh-CN"/>
        </w:rPr>
      </w:pPr>
    </w:p>
    <w:p w14:paraId="7CC10C9F">
      <w:pPr>
        <w:pStyle w:val="2"/>
        <w:rPr>
          <w:rFonts w:hint="eastAsia"/>
          <w:b w:val="0"/>
          <w:bCs/>
          <w:sz w:val="28"/>
          <w:szCs w:val="28"/>
          <w:lang w:val="en-US" w:eastAsia="zh-CN"/>
        </w:rPr>
      </w:pPr>
    </w:p>
    <w:p w14:paraId="344018B9">
      <w:pPr>
        <w:rPr>
          <w:rFonts w:hint="eastAsia"/>
          <w:b w:val="0"/>
          <w:bCs/>
          <w:sz w:val="28"/>
          <w:szCs w:val="28"/>
          <w:lang w:val="en-US" w:eastAsia="zh-CN"/>
        </w:rPr>
      </w:pPr>
    </w:p>
    <w:p w14:paraId="0B78E46B">
      <w:pPr>
        <w:pStyle w:val="2"/>
        <w:rPr>
          <w:rFonts w:hint="eastAsia"/>
          <w:b w:val="0"/>
          <w:bCs/>
          <w:sz w:val="28"/>
          <w:szCs w:val="28"/>
          <w:lang w:val="en-US" w:eastAsia="zh-CN"/>
        </w:rPr>
      </w:pPr>
    </w:p>
    <w:p w14:paraId="17E7F436">
      <w:pPr>
        <w:rPr>
          <w:rFonts w:hint="eastAsia"/>
          <w:b w:val="0"/>
          <w:bCs/>
          <w:sz w:val="28"/>
          <w:szCs w:val="28"/>
          <w:lang w:val="en-US" w:eastAsia="zh-CN"/>
        </w:rPr>
      </w:pPr>
    </w:p>
    <w:p w14:paraId="0DFE616F">
      <w:pPr>
        <w:pStyle w:val="2"/>
        <w:rPr>
          <w:rFonts w:hint="eastAsia"/>
          <w:b w:val="0"/>
          <w:bCs/>
          <w:sz w:val="28"/>
          <w:szCs w:val="28"/>
          <w:lang w:val="en-US" w:eastAsia="zh-CN"/>
        </w:rPr>
      </w:pPr>
    </w:p>
    <w:p w14:paraId="21AC8BA9">
      <w:pPr>
        <w:rPr>
          <w:rFonts w:hint="eastAsia"/>
          <w:b w:val="0"/>
          <w:bCs/>
          <w:sz w:val="28"/>
          <w:szCs w:val="28"/>
          <w:lang w:val="en-US" w:eastAsia="zh-CN"/>
        </w:rPr>
      </w:pPr>
    </w:p>
    <w:p w14:paraId="27E259D8">
      <w:pPr>
        <w:pStyle w:val="2"/>
        <w:rPr>
          <w:rFonts w:hint="eastAsia"/>
          <w:b w:val="0"/>
          <w:bCs/>
          <w:sz w:val="28"/>
          <w:szCs w:val="28"/>
          <w:lang w:val="en-US" w:eastAsia="zh-CN"/>
        </w:rPr>
      </w:pPr>
    </w:p>
    <w:p w14:paraId="5FDF72D3">
      <w:pPr>
        <w:rPr>
          <w:rFonts w:hint="eastAsia"/>
          <w:b w:val="0"/>
          <w:bCs/>
          <w:sz w:val="28"/>
          <w:szCs w:val="28"/>
          <w:lang w:val="en-US" w:eastAsia="zh-CN"/>
        </w:rPr>
      </w:pPr>
    </w:p>
    <w:p w14:paraId="78B5526C">
      <w:pPr>
        <w:pStyle w:val="2"/>
        <w:rPr>
          <w:rFonts w:hint="eastAsia"/>
          <w:b w:val="0"/>
          <w:bCs/>
          <w:sz w:val="28"/>
          <w:szCs w:val="28"/>
          <w:lang w:val="en-US" w:eastAsia="zh-CN"/>
        </w:rPr>
      </w:pPr>
    </w:p>
    <w:p w14:paraId="3D59F7F2">
      <w:pPr>
        <w:rPr>
          <w:rFonts w:hint="eastAsia"/>
          <w:b w:val="0"/>
          <w:bCs/>
          <w:sz w:val="28"/>
          <w:szCs w:val="28"/>
          <w:lang w:val="en-US" w:eastAsia="zh-CN"/>
        </w:rPr>
      </w:pPr>
    </w:p>
    <w:p w14:paraId="27EB1F4E">
      <w:pPr>
        <w:pStyle w:val="5"/>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12684DFF">
      <w:pPr>
        <w:pStyle w:val="10"/>
        <w:jc w:val="center"/>
        <w:rPr>
          <w:rFonts w:hint="eastAsia" w:ascii="宋体" w:hAnsi="宋体"/>
          <w:b/>
          <w:bCs/>
          <w:sz w:val="24"/>
          <w:szCs w:val="24"/>
        </w:rPr>
      </w:pPr>
    </w:p>
    <w:tbl>
      <w:tblPr>
        <w:tblStyle w:val="29"/>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37FF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7B6385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027860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05A7720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02DF38FE">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2FB0339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521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6F824BF9">
            <w:pPr>
              <w:spacing w:line="360" w:lineRule="auto"/>
              <w:rPr>
                <w:rFonts w:asciiTheme="minorEastAsia" w:hAnsiTheme="minorEastAsia"/>
                <w:color w:val="auto"/>
                <w:sz w:val="24"/>
                <w:szCs w:val="24"/>
                <w:highlight w:val="none"/>
              </w:rPr>
            </w:pPr>
          </w:p>
        </w:tc>
        <w:tc>
          <w:tcPr>
            <w:tcW w:w="1322" w:type="dxa"/>
          </w:tcPr>
          <w:p w14:paraId="39FC4DEC">
            <w:pPr>
              <w:spacing w:line="360" w:lineRule="auto"/>
              <w:rPr>
                <w:rFonts w:hint="eastAsia" w:asciiTheme="minorEastAsia" w:hAnsiTheme="minorEastAsia"/>
                <w:b/>
                <w:bCs/>
                <w:color w:val="auto"/>
                <w:sz w:val="24"/>
                <w:szCs w:val="24"/>
                <w:highlight w:val="none"/>
                <w:lang w:eastAsia="zh-CN"/>
              </w:rPr>
            </w:pPr>
          </w:p>
          <w:p w14:paraId="522F4CE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3DF63830">
            <w:pPr>
              <w:spacing w:line="360" w:lineRule="auto"/>
              <w:rPr>
                <w:rFonts w:hint="eastAsia" w:asciiTheme="minorEastAsia" w:hAnsiTheme="minorEastAsia"/>
                <w:b/>
                <w:bCs/>
                <w:color w:val="auto"/>
                <w:sz w:val="24"/>
                <w:szCs w:val="24"/>
                <w:highlight w:val="none"/>
                <w:lang w:eastAsia="zh-CN"/>
              </w:rPr>
            </w:pPr>
          </w:p>
          <w:p w14:paraId="04E2930A">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5E2DCE27">
            <w:pPr>
              <w:spacing w:line="360" w:lineRule="auto"/>
              <w:rPr>
                <w:rFonts w:asciiTheme="minorEastAsia" w:hAnsiTheme="minorEastAsia"/>
                <w:color w:val="auto"/>
                <w:sz w:val="24"/>
                <w:szCs w:val="24"/>
                <w:highlight w:val="none"/>
              </w:rPr>
            </w:pPr>
          </w:p>
        </w:tc>
        <w:tc>
          <w:tcPr>
            <w:tcW w:w="1532" w:type="dxa"/>
            <w:vMerge w:val="continue"/>
          </w:tcPr>
          <w:p w14:paraId="50081E83">
            <w:pPr>
              <w:spacing w:line="360" w:lineRule="auto"/>
              <w:rPr>
                <w:rFonts w:asciiTheme="minorEastAsia" w:hAnsiTheme="minorEastAsia"/>
                <w:color w:val="auto"/>
                <w:sz w:val="24"/>
                <w:szCs w:val="24"/>
                <w:highlight w:val="none"/>
              </w:rPr>
            </w:pPr>
          </w:p>
        </w:tc>
      </w:tr>
      <w:tr w14:paraId="65360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5699E0A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778817DB">
            <w:pPr>
              <w:spacing w:line="360" w:lineRule="auto"/>
              <w:rPr>
                <w:rFonts w:asciiTheme="minorEastAsia" w:hAnsiTheme="minorEastAsia"/>
                <w:color w:val="auto"/>
                <w:sz w:val="24"/>
                <w:szCs w:val="24"/>
                <w:highlight w:val="none"/>
              </w:rPr>
            </w:pPr>
          </w:p>
        </w:tc>
        <w:tc>
          <w:tcPr>
            <w:tcW w:w="1323" w:type="dxa"/>
          </w:tcPr>
          <w:p w14:paraId="4440A690">
            <w:pPr>
              <w:spacing w:line="360" w:lineRule="auto"/>
              <w:rPr>
                <w:rFonts w:asciiTheme="minorEastAsia" w:hAnsiTheme="minorEastAsia"/>
                <w:color w:val="auto"/>
                <w:sz w:val="24"/>
                <w:szCs w:val="24"/>
                <w:highlight w:val="none"/>
              </w:rPr>
            </w:pPr>
          </w:p>
        </w:tc>
        <w:tc>
          <w:tcPr>
            <w:tcW w:w="1710" w:type="dxa"/>
          </w:tcPr>
          <w:p w14:paraId="5D877A10">
            <w:pPr>
              <w:spacing w:line="360" w:lineRule="auto"/>
              <w:rPr>
                <w:rFonts w:asciiTheme="minorEastAsia" w:hAnsiTheme="minorEastAsia"/>
                <w:color w:val="auto"/>
                <w:sz w:val="24"/>
                <w:szCs w:val="24"/>
                <w:highlight w:val="none"/>
              </w:rPr>
            </w:pPr>
          </w:p>
        </w:tc>
        <w:tc>
          <w:tcPr>
            <w:tcW w:w="1532" w:type="dxa"/>
          </w:tcPr>
          <w:p w14:paraId="4C95B4C7">
            <w:pPr>
              <w:spacing w:line="360" w:lineRule="auto"/>
              <w:rPr>
                <w:rFonts w:asciiTheme="minorEastAsia" w:hAnsiTheme="minorEastAsia"/>
                <w:color w:val="auto"/>
                <w:sz w:val="24"/>
                <w:szCs w:val="24"/>
                <w:highlight w:val="none"/>
              </w:rPr>
            </w:pPr>
          </w:p>
        </w:tc>
      </w:tr>
      <w:tr w14:paraId="17B8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6DF948BB">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77350A0B">
            <w:pPr>
              <w:spacing w:line="360" w:lineRule="auto"/>
              <w:rPr>
                <w:rFonts w:asciiTheme="minorEastAsia" w:hAnsiTheme="minorEastAsia"/>
                <w:color w:val="auto"/>
                <w:sz w:val="24"/>
                <w:szCs w:val="24"/>
                <w:highlight w:val="none"/>
              </w:rPr>
            </w:pPr>
          </w:p>
        </w:tc>
        <w:tc>
          <w:tcPr>
            <w:tcW w:w="1323" w:type="dxa"/>
          </w:tcPr>
          <w:p w14:paraId="169057E7">
            <w:pPr>
              <w:spacing w:line="360" w:lineRule="auto"/>
              <w:rPr>
                <w:rFonts w:asciiTheme="minorEastAsia" w:hAnsiTheme="minorEastAsia"/>
                <w:color w:val="auto"/>
                <w:sz w:val="24"/>
                <w:szCs w:val="24"/>
                <w:highlight w:val="none"/>
              </w:rPr>
            </w:pPr>
          </w:p>
        </w:tc>
        <w:tc>
          <w:tcPr>
            <w:tcW w:w="1710" w:type="dxa"/>
          </w:tcPr>
          <w:p w14:paraId="4F4E5374">
            <w:pPr>
              <w:spacing w:line="360" w:lineRule="auto"/>
              <w:rPr>
                <w:rFonts w:asciiTheme="minorEastAsia" w:hAnsiTheme="minorEastAsia"/>
                <w:color w:val="auto"/>
                <w:sz w:val="24"/>
                <w:szCs w:val="24"/>
                <w:highlight w:val="none"/>
              </w:rPr>
            </w:pPr>
          </w:p>
        </w:tc>
        <w:tc>
          <w:tcPr>
            <w:tcW w:w="1532" w:type="dxa"/>
          </w:tcPr>
          <w:p w14:paraId="146B5FE9">
            <w:pPr>
              <w:spacing w:line="360" w:lineRule="auto"/>
              <w:rPr>
                <w:rFonts w:asciiTheme="minorEastAsia" w:hAnsiTheme="minorEastAsia"/>
                <w:color w:val="auto"/>
                <w:sz w:val="24"/>
                <w:szCs w:val="24"/>
                <w:highlight w:val="none"/>
              </w:rPr>
            </w:pPr>
          </w:p>
        </w:tc>
      </w:tr>
      <w:tr w14:paraId="220F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15B9B585">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7BC73E31">
            <w:pPr>
              <w:spacing w:line="360" w:lineRule="auto"/>
              <w:rPr>
                <w:rFonts w:asciiTheme="minorEastAsia" w:hAnsiTheme="minorEastAsia"/>
                <w:color w:val="auto"/>
                <w:sz w:val="24"/>
                <w:szCs w:val="24"/>
                <w:highlight w:val="none"/>
              </w:rPr>
            </w:pPr>
          </w:p>
        </w:tc>
        <w:tc>
          <w:tcPr>
            <w:tcW w:w="1323" w:type="dxa"/>
          </w:tcPr>
          <w:p w14:paraId="6CC68EF0">
            <w:pPr>
              <w:spacing w:line="360" w:lineRule="auto"/>
              <w:rPr>
                <w:rFonts w:asciiTheme="minorEastAsia" w:hAnsiTheme="minorEastAsia"/>
                <w:color w:val="auto"/>
                <w:sz w:val="24"/>
                <w:szCs w:val="24"/>
                <w:highlight w:val="none"/>
              </w:rPr>
            </w:pPr>
          </w:p>
        </w:tc>
        <w:tc>
          <w:tcPr>
            <w:tcW w:w="1710" w:type="dxa"/>
          </w:tcPr>
          <w:p w14:paraId="1D1C8AB1">
            <w:pPr>
              <w:spacing w:line="360" w:lineRule="auto"/>
              <w:rPr>
                <w:rFonts w:asciiTheme="minorEastAsia" w:hAnsiTheme="minorEastAsia"/>
                <w:color w:val="auto"/>
                <w:sz w:val="24"/>
                <w:szCs w:val="24"/>
                <w:highlight w:val="none"/>
              </w:rPr>
            </w:pPr>
          </w:p>
        </w:tc>
        <w:tc>
          <w:tcPr>
            <w:tcW w:w="1532" w:type="dxa"/>
          </w:tcPr>
          <w:p w14:paraId="0EC62D21">
            <w:pPr>
              <w:spacing w:line="360" w:lineRule="auto"/>
              <w:rPr>
                <w:rFonts w:asciiTheme="minorEastAsia" w:hAnsiTheme="minorEastAsia"/>
                <w:color w:val="auto"/>
                <w:sz w:val="24"/>
                <w:szCs w:val="24"/>
                <w:highlight w:val="none"/>
              </w:rPr>
            </w:pPr>
          </w:p>
        </w:tc>
      </w:tr>
      <w:tr w14:paraId="3D9A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6A40F9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4B6BD77C">
            <w:pPr>
              <w:spacing w:line="360" w:lineRule="auto"/>
              <w:rPr>
                <w:rFonts w:asciiTheme="minorEastAsia" w:hAnsiTheme="minorEastAsia"/>
                <w:color w:val="auto"/>
                <w:sz w:val="24"/>
                <w:szCs w:val="24"/>
                <w:highlight w:val="none"/>
              </w:rPr>
            </w:pPr>
          </w:p>
        </w:tc>
        <w:tc>
          <w:tcPr>
            <w:tcW w:w="1323" w:type="dxa"/>
          </w:tcPr>
          <w:p w14:paraId="2AC9E0C7">
            <w:pPr>
              <w:spacing w:line="360" w:lineRule="auto"/>
              <w:rPr>
                <w:rFonts w:asciiTheme="minorEastAsia" w:hAnsiTheme="minorEastAsia"/>
                <w:color w:val="auto"/>
                <w:sz w:val="24"/>
                <w:szCs w:val="24"/>
                <w:highlight w:val="none"/>
              </w:rPr>
            </w:pPr>
          </w:p>
        </w:tc>
        <w:tc>
          <w:tcPr>
            <w:tcW w:w="1710" w:type="dxa"/>
          </w:tcPr>
          <w:p w14:paraId="2F980094">
            <w:pPr>
              <w:spacing w:line="360" w:lineRule="auto"/>
              <w:rPr>
                <w:rFonts w:asciiTheme="minorEastAsia" w:hAnsiTheme="minorEastAsia"/>
                <w:color w:val="auto"/>
                <w:sz w:val="24"/>
                <w:szCs w:val="24"/>
                <w:highlight w:val="none"/>
              </w:rPr>
            </w:pPr>
          </w:p>
        </w:tc>
        <w:tc>
          <w:tcPr>
            <w:tcW w:w="1532" w:type="dxa"/>
          </w:tcPr>
          <w:p w14:paraId="734E2E48">
            <w:pPr>
              <w:spacing w:line="360" w:lineRule="auto"/>
              <w:rPr>
                <w:rFonts w:asciiTheme="minorEastAsia" w:hAnsiTheme="minorEastAsia"/>
                <w:color w:val="auto"/>
                <w:sz w:val="24"/>
                <w:szCs w:val="24"/>
                <w:highlight w:val="none"/>
              </w:rPr>
            </w:pPr>
          </w:p>
        </w:tc>
      </w:tr>
      <w:tr w14:paraId="73E9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DD31104">
            <w:pPr>
              <w:spacing w:line="360" w:lineRule="auto"/>
              <w:rPr>
                <w:rFonts w:asciiTheme="minorEastAsia" w:hAnsiTheme="minorEastAsia"/>
                <w:color w:val="auto"/>
                <w:sz w:val="24"/>
                <w:szCs w:val="24"/>
                <w:highlight w:val="none"/>
              </w:rPr>
            </w:pPr>
          </w:p>
        </w:tc>
        <w:tc>
          <w:tcPr>
            <w:tcW w:w="1322" w:type="dxa"/>
          </w:tcPr>
          <w:p w14:paraId="6E248D9D">
            <w:pPr>
              <w:spacing w:line="360" w:lineRule="auto"/>
              <w:rPr>
                <w:rFonts w:asciiTheme="minorEastAsia" w:hAnsiTheme="minorEastAsia"/>
                <w:color w:val="auto"/>
                <w:sz w:val="24"/>
                <w:szCs w:val="24"/>
                <w:highlight w:val="none"/>
              </w:rPr>
            </w:pPr>
          </w:p>
        </w:tc>
        <w:tc>
          <w:tcPr>
            <w:tcW w:w="1323" w:type="dxa"/>
          </w:tcPr>
          <w:p w14:paraId="0EBA0E94">
            <w:pPr>
              <w:spacing w:line="360" w:lineRule="auto"/>
              <w:rPr>
                <w:rFonts w:asciiTheme="minorEastAsia" w:hAnsiTheme="minorEastAsia"/>
                <w:color w:val="auto"/>
                <w:sz w:val="24"/>
                <w:szCs w:val="24"/>
                <w:highlight w:val="none"/>
              </w:rPr>
            </w:pPr>
          </w:p>
        </w:tc>
        <w:tc>
          <w:tcPr>
            <w:tcW w:w="1710" w:type="dxa"/>
          </w:tcPr>
          <w:p w14:paraId="4F5C1BE3">
            <w:pPr>
              <w:spacing w:line="360" w:lineRule="auto"/>
              <w:rPr>
                <w:rFonts w:asciiTheme="minorEastAsia" w:hAnsiTheme="minorEastAsia"/>
                <w:color w:val="auto"/>
                <w:sz w:val="24"/>
                <w:szCs w:val="24"/>
                <w:highlight w:val="none"/>
              </w:rPr>
            </w:pPr>
          </w:p>
        </w:tc>
        <w:tc>
          <w:tcPr>
            <w:tcW w:w="1532" w:type="dxa"/>
          </w:tcPr>
          <w:p w14:paraId="1B0894BA">
            <w:pPr>
              <w:spacing w:line="360" w:lineRule="auto"/>
              <w:rPr>
                <w:rFonts w:asciiTheme="minorEastAsia" w:hAnsiTheme="minorEastAsia"/>
                <w:color w:val="auto"/>
                <w:sz w:val="24"/>
                <w:szCs w:val="24"/>
                <w:highlight w:val="none"/>
              </w:rPr>
            </w:pPr>
          </w:p>
        </w:tc>
      </w:tr>
      <w:tr w14:paraId="6E6D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9A69C85">
            <w:pPr>
              <w:spacing w:line="360" w:lineRule="auto"/>
              <w:rPr>
                <w:rFonts w:asciiTheme="minorEastAsia" w:hAnsiTheme="minorEastAsia"/>
                <w:color w:val="auto"/>
                <w:sz w:val="24"/>
                <w:szCs w:val="24"/>
                <w:highlight w:val="none"/>
              </w:rPr>
            </w:pPr>
          </w:p>
        </w:tc>
        <w:tc>
          <w:tcPr>
            <w:tcW w:w="1322" w:type="dxa"/>
          </w:tcPr>
          <w:p w14:paraId="2D3F0DD6">
            <w:pPr>
              <w:spacing w:line="360" w:lineRule="auto"/>
              <w:rPr>
                <w:rFonts w:asciiTheme="minorEastAsia" w:hAnsiTheme="minorEastAsia"/>
                <w:color w:val="auto"/>
                <w:sz w:val="24"/>
                <w:szCs w:val="24"/>
                <w:highlight w:val="none"/>
              </w:rPr>
            </w:pPr>
          </w:p>
        </w:tc>
        <w:tc>
          <w:tcPr>
            <w:tcW w:w="1323" w:type="dxa"/>
          </w:tcPr>
          <w:p w14:paraId="496AA622">
            <w:pPr>
              <w:spacing w:line="360" w:lineRule="auto"/>
              <w:rPr>
                <w:rFonts w:asciiTheme="minorEastAsia" w:hAnsiTheme="minorEastAsia"/>
                <w:color w:val="auto"/>
                <w:sz w:val="24"/>
                <w:szCs w:val="24"/>
                <w:highlight w:val="none"/>
              </w:rPr>
            </w:pPr>
          </w:p>
        </w:tc>
        <w:tc>
          <w:tcPr>
            <w:tcW w:w="1710" w:type="dxa"/>
          </w:tcPr>
          <w:p w14:paraId="69DEBCC5">
            <w:pPr>
              <w:spacing w:line="360" w:lineRule="auto"/>
              <w:rPr>
                <w:rFonts w:asciiTheme="minorEastAsia" w:hAnsiTheme="minorEastAsia"/>
                <w:color w:val="auto"/>
                <w:sz w:val="24"/>
                <w:szCs w:val="24"/>
                <w:highlight w:val="none"/>
              </w:rPr>
            </w:pPr>
          </w:p>
        </w:tc>
        <w:tc>
          <w:tcPr>
            <w:tcW w:w="1532" w:type="dxa"/>
          </w:tcPr>
          <w:p w14:paraId="3FB64BFC">
            <w:pPr>
              <w:spacing w:line="360" w:lineRule="auto"/>
              <w:rPr>
                <w:rFonts w:asciiTheme="minorEastAsia" w:hAnsiTheme="minorEastAsia"/>
                <w:color w:val="auto"/>
                <w:sz w:val="24"/>
                <w:szCs w:val="24"/>
                <w:highlight w:val="none"/>
              </w:rPr>
            </w:pPr>
          </w:p>
        </w:tc>
      </w:tr>
      <w:tr w14:paraId="2D04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BF8A1EF">
            <w:pPr>
              <w:spacing w:line="360" w:lineRule="auto"/>
              <w:rPr>
                <w:rFonts w:asciiTheme="minorEastAsia" w:hAnsiTheme="minorEastAsia"/>
                <w:color w:val="auto"/>
                <w:sz w:val="24"/>
                <w:szCs w:val="24"/>
                <w:highlight w:val="none"/>
              </w:rPr>
            </w:pPr>
          </w:p>
        </w:tc>
        <w:tc>
          <w:tcPr>
            <w:tcW w:w="1322" w:type="dxa"/>
          </w:tcPr>
          <w:p w14:paraId="01BC8F72">
            <w:pPr>
              <w:spacing w:line="360" w:lineRule="auto"/>
              <w:rPr>
                <w:rFonts w:asciiTheme="minorEastAsia" w:hAnsiTheme="minorEastAsia"/>
                <w:color w:val="auto"/>
                <w:sz w:val="24"/>
                <w:szCs w:val="24"/>
                <w:highlight w:val="none"/>
              </w:rPr>
            </w:pPr>
          </w:p>
        </w:tc>
        <w:tc>
          <w:tcPr>
            <w:tcW w:w="1323" w:type="dxa"/>
          </w:tcPr>
          <w:p w14:paraId="1AE6F45C">
            <w:pPr>
              <w:spacing w:line="360" w:lineRule="auto"/>
              <w:rPr>
                <w:rFonts w:asciiTheme="minorEastAsia" w:hAnsiTheme="minorEastAsia"/>
                <w:color w:val="auto"/>
                <w:sz w:val="24"/>
                <w:szCs w:val="24"/>
                <w:highlight w:val="none"/>
              </w:rPr>
            </w:pPr>
          </w:p>
        </w:tc>
        <w:tc>
          <w:tcPr>
            <w:tcW w:w="1710" w:type="dxa"/>
          </w:tcPr>
          <w:p w14:paraId="5690C693">
            <w:pPr>
              <w:spacing w:line="360" w:lineRule="auto"/>
              <w:rPr>
                <w:rFonts w:asciiTheme="minorEastAsia" w:hAnsiTheme="minorEastAsia"/>
                <w:color w:val="auto"/>
                <w:sz w:val="24"/>
                <w:szCs w:val="24"/>
                <w:highlight w:val="none"/>
              </w:rPr>
            </w:pPr>
          </w:p>
        </w:tc>
        <w:tc>
          <w:tcPr>
            <w:tcW w:w="1532" w:type="dxa"/>
          </w:tcPr>
          <w:p w14:paraId="0245038D">
            <w:pPr>
              <w:spacing w:line="360" w:lineRule="auto"/>
              <w:rPr>
                <w:rFonts w:asciiTheme="minorEastAsia" w:hAnsiTheme="minorEastAsia"/>
                <w:color w:val="auto"/>
                <w:sz w:val="24"/>
                <w:szCs w:val="24"/>
                <w:highlight w:val="none"/>
              </w:rPr>
            </w:pPr>
          </w:p>
        </w:tc>
      </w:tr>
      <w:tr w14:paraId="66F6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EF05F8E">
            <w:pPr>
              <w:spacing w:line="360" w:lineRule="auto"/>
              <w:rPr>
                <w:rFonts w:asciiTheme="minorEastAsia" w:hAnsiTheme="minorEastAsia"/>
                <w:color w:val="auto"/>
                <w:sz w:val="24"/>
                <w:szCs w:val="24"/>
                <w:highlight w:val="none"/>
              </w:rPr>
            </w:pPr>
          </w:p>
        </w:tc>
        <w:tc>
          <w:tcPr>
            <w:tcW w:w="1322" w:type="dxa"/>
          </w:tcPr>
          <w:p w14:paraId="33715EA7">
            <w:pPr>
              <w:spacing w:line="360" w:lineRule="auto"/>
              <w:rPr>
                <w:rFonts w:asciiTheme="minorEastAsia" w:hAnsiTheme="minorEastAsia"/>
                <w:color w:val="auto"/>
                <w:sz w:val="24"/>
                <w:szCs w:val="24"/>
                <w:highlight w:val="none"/>
              </w:rPr>
            </w:pPr>
          </w:p>
        </w:tc>
        <w:tc>
          <w:tcPr>
            <w:tcW w:w="1323" w:type="dxa"/>
          </w:tcPr>
          <w:p w14:paraId="566960C4">
            <w:pPr>
              <w:spacing w:line="360" w:lineRule="auto"/>
              <w:rPr>
                <w:rFonts w:asciiTheme="minorEastAsia" w:hAnsiTheme="minorEastAsia"/>
                <w:color w:val="auto"/>
                <w:sz w:val="24"/>
                <w:szCs w:val="24"/>
                <w:highlight w:val="none"/>
              </w:rPr>
            </w:pPr>
          </w:p>
        </w:tc>
        <w:tc>
          <w:tcPr>
            <w:tcW w:w="1710" w:type="dxa"/>
          </w:tcPr>
          <w:p w14:paraId="3CF85136">
            <w:pPr>
              <w:spacing w:line="360" w:lineRule="auto"/>
              <w:rPr>
                <w:rFonts w:asciiTheme="minorEastAsia" w:hAnsiTheme="minorEastAsia"/>
                <w:color w:val="auto"/>
                <w:sz w:val="24"/>
                <w:szCs w:val="24"/>
                <w:highlight w:val="none"/>
              </w:rPr>
            </w:pPr>
          </w:p>
        </w:tc>
        <w:tc>
          <w:tcPr>
            <w:tcW w:w="1532" w:type="dxa"/>
          </w:tcPr>
          <w:p w14:paraId="48236937">
            <w:pPr>
              <w:spacing w:line="360" w:lineRule="auto"/>
              <w:rPr>
                <w:rFonts w:asciiTheme="minorEastAsia" w:hAnsiTheme="minorEastAsia"/>
                <w:color w:val="auto"/>
                <w:sz w:val="24"/>
                <w:szCs w:val="24"/>
                <w:highlight w:val="none"/>
              </w:rPr>
            </w:pPr>
          </w:p>
        </w:tc>
      </w:tr>
      <w:tr w14:paraId="48C3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61C9CDD1">
            <w:pPr>
              <w:spacing w:line="360" w:lineRule="auto"/>
              <w:rPr>
                <w:rFonts w:asciiTheme="minorEastAsia" w:hAnsiTheme="minorEastAsia"/>
                <w:color w:val="auto"/>
                <w:sz w:val="24"/>
                <w:szCs w:val="24"/>
                <w:highlight w:val="none"/>
              </w:rPr>
            </w:pPr>
          </w:p>
        </w:tc>
        <w:tc>
          <w:tcPr>
            <w:tcW w:w="1322" w:type="dxa"/>
          </w:tcPr>
          <w:p w14:paraId="4EA5446B">
            <w:pPr>
              <w:spacing w:line="360" w:lineRule="auto"/>
              <w:rPr>
                <w:rFonts w:asciiTheme="minorEastAsia" w:hAnsiTheme="minorEastAsia"/>
                <w:color w:val="auto"/>
                <w:sz w:val="24"/>
                <w:szCs w:val="24"/>
                <w:highlight w:val="none"/>
              </w:rPr>
            </w:pPr>
          </w:p>
        </w:tc>
        <w:tc>
          <w:tcPr>
            <w:tcW w:w="1323" w:type="dxa"/>
          </w:tcPr>
          <w:p w14:paraId="4EC130A2">
            <w:pPr>
              <w:spacing w:line="360" w:lineRule="auto"/>
              <w:rPr>
                <w:rFonts w:asciiTheme="minorEastAsia" w:hAnsiTheme="minorEastAsia"/>
                <w:color w:val="auto"/>
                <w:sz w:val="24"/>
                <w:szCs w:val="24"/>
                <w:highlight w:val="none"/>
              </w:rPr>
            </w:pPr>
          </w:p>
        </w:tc>
        <w:tc>
          <w:tcPr>
            <w:tcW w:w="1710" w:type="dxa"/>
          </w:tcPr>
          <w:p w14:paraId="312322C4">
            <w:pPr>
              <w:spacing w:line="360" w:lineRule="auto"/>
              <w:rPr>
                <w:rFonts w:asciiTheme="minorEastAsia" w:hAnsiTheme="minorEastAsia"/>
                <w:color w:val="auto"/>
                <w:sz w:val="24"/>
                <w:szCs w:val="24"/>
                <w:highlight w:val="none"/>
              </w:rPr>
            </w:pPr>
          </w:p>
        </w:tc>
        <w:tc>
          <w:tcPr>
            <w:tcW w:w="1532" w:type="dxa"/>
          </w:tcPr>
          <w:p w14:paraId="348AD6A7">
            <w:pPr>
              <w:spacing w:line="360" w:lineRule="auto"/>
              <w:rPr>
                <w:rFonts w:asciiTheme="minorEastAsia" w:hAnsiTheme="minorEastAsia"/>
                <w:color w:val="auto"/>
                <w:sz w:val="24"/>
                <w:szCs w:val="24"/>
                <w:highlight w:val="none"/>
              </w:rPr>
            </w:pPr>
          </w:p>
        </w:tc>
      </w:tr>
    </w:tbl>
    <w:p w14:paraId="005F529C">
      <w:pPr>
        <w:adjustRightInd w:val="0"/>
        <w:snapToGrid w:val="0"/>
        <w:spacing w:line="360" w:lineRule="auto"/>
        <w:ind w:right="210" w:rightChars="100" w:firstLine="240" w:firstLineChars="100"/>
      </w:pPr>
      <w:r>
        <w:rPr>
          <w:rFonts w:hint="eastAsia" w:ascii="宋体" w:hAnsi="宋体"/>
          <w:sz w:val="24"/>
        </w:rPr>
        <w:t xml:space="preserve">                                      </w:t>
      </w:r>
    </w:p>
    <w:p w14:paraId="71635E53">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71373AA">
      <w:pPr>
        <w:spacing w:line="360" w:lineRule="auto"/>
        <w:rPr>
          <w:rFonts w:hint="eastAsia" w:asciiTheme="minorEastAsia" w:hAnsiTheme="minorEastAsia"/>
          <w:color w:val="auto"/>
          <w:sz w:val="24"/>
          <w:szCs w:val="24"/>
          <w:highlight w:val="none"/>
        </w:rPr>
      </w:pPr>
    </w:p>
    <w:p w14:paraId="682CBEB0">
      <w:pPr>
        <w:spacing w:line="360" w:lineRule="auto"/>
        <w:rPr>
          <w:rFonts w:hint="eastAsia" w:asciiTheme="minorEastAsia" w:hAnsiTheme="minorEastAsia"/>
          <w:color w:val="auto"/>
          <w:sz w:val="24"/>
          <w:szCs w:val="24"/>
          <w:highlight w:val="none"/>
        </w:rPr>
      </w:pPr>
    </w:p>
    <w:p w14:paraId="2B0EC503">
      <w:pPr>
        <w:spacing w:line="360" w:lineRule="auto"/>
        <w:rPr>
          <w:rFonts w:hint="eastAsia" w:asciiTheme="minorEastAsia" w:hAnsiTheme="minorEastAsia"/>
          <w:color w:val="auto"/>
          <w:sz w:val="24"/>
          <w:szCs w:val="24"/>
          <w:highlight w:val="none"/>
        </w:rPr>
      </w:pPr>
    </w:p>
    <w:p w14:paraId="7CD9854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BB1AE4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BB2EB7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B0EBB">
      <w:pPr>
        <w:jc w:val="center"/>
        <w:rPr>
          <w:rFonts w:hint="eastAsia" w:asciiTheme="minorEastAsia" w:hAnsiTheme="minorEastAsia"/>
          <w:b/>
          <w:color w:val="auto"/>
          <w:sz w:val="32"/>
          <w:szCs w:val="36"/>
          <w:highlight w:val="none"/>
          <w:lang w:val="en-US" w:eastAsia="zh-CN"/>
        </w:rPr>
      </w:pPr>
    </w:p>
    <w:p w14:paraId="616A08AE">
      <w:pPr>
        <w:jc w:val="center"/>
        <w:rPr>
          <w:rFonts w:hint="eastAsia" w:asciiTheme="minorEastAsia" w:hAnsiTheme="minorEastAsia"/>
          <w:b/>
          <w:color w:val="auto"/>
          <w:sz w:val="32"/>
          <w:szCs w:val="36"/>
          <w:highlight w:val="none"/>
          <w:lang w:val="en-US" w:eastAsia="zh-CN"/>
        </w:rPr>
      </w:pPr>
    </w:p>
    <w:p w14:paraId="285B3984">
      <w:pPr>
        <w:pStyle w:val="2"/>
        <w:rPr>
          <w:rFonts w:hint="eastAsia"/>
          <w:lang w:val="en-US" w:eastAsia="zh-CN"/>
        </w:rPr>
      </w:pPr>
    </w:p>
    <w:p w14:paraId="7C18F7AF">
      <w:pPr>
        <w:rPr>
          <w:rFonts w:hint="eastAsia"/>
          <w:lang w:val="en-US" w:eastAsia="zh-CN"/>
        </w:rPr>
      </w:pPr>
      <w:r>
        <w:rPr>
          <w:rFonts w:hint="eastAsia"/>
          <w:lang w:val="en-US" w:eastAsia="zh-CN"/>
        </w:rPr>
        <w:br w:type="page"/>
      </w:r>
    </w:p>
    <w:p w14:paraId="1BC46745">
      <w:pPr>
        <w:rPr>
          <w:rFonts w:hint="eastAsia"/>
          <w:lang w:val="en-US" w:eastAsia="zh-CN"/>
        </w:rPr>
      </w:pPr>
    </w:p>
    <w:p w14:paraId="051ACB43">
      <w:pPr>
        <w:pStyle w:val="40"/>
        <w:rPr>
          <w:rFonts w:hint="eastAsia"/>
          <w:lang w:val="en-US" w:eastAsia="zh-CN"/>
        </w:rPr>
      </w:pPr>
    </w:p>
    <w:p w14:paraId="2408A761">
      <w:pPr>
        <w:pStyle w:val="6"/>
        <w:numPr>
          <w:ilvl w:val="0"/>
          <w:numId w:val="3"/>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7BFFB606">
      <w:pPr>
        <w:pStyle w:val="7"/>
        <w:numPr>
          <w:ilvl w:val="0"/>
          <w:numId w:val="0"/>
        </w:numPr>
        <w:rPr>
          <w:rFonts w:hint="eastAsia"/>
          <w:highlight w:val="magenta"/>
          <w:lang w:eastAsia="zh-CN"/>
        </w:rPr>
      </w:pPr>
    </w:p>
    <w:tbl>
      <w:tblPr>
        <w:tblStyle w:val="2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610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ED7EBE5">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4F16FAC8">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43E1FB1F">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5E809157">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18B1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520474A">
            <w:pPr>
              <w:spacing w:line="360" w:lineRule="auto"/>
              <w:jc w:val="center"/>
              <w:rPr>
                <w:rFonts w:ascii="宋体" w:hAnsi="宋体"/>
                <w:kern w:val="0"/>
                <w:sz w:val="24"/>
              </w:rPr>
            </w:pPr>
          </w:p>
        </w:tc>
        <w:tc>
          <w:tcPr>
            <w:tcW w:w="3294" w:type="dxa"/>
            <w:noWrap w:val="0"/>
            <w:vAlign w:val="center"/>
          </w:tcPr>
          <w:p w14:paraId="21877460">
            <w:pPr>
              <w:spacing w:line="360" w:lineRule="auto"/>
              <w:jc w:val="center"/>
              <w:rPr>
                <w:rFonts w:ascii="宋体" w:hAnsi="宋体"/>
                <w:kern w:val="0"/>
                <w:sz w:val="24"/>
              </w:rPr>
            </w:pPr>
          </w:p>
        </w:tc>
        <w:tc>
          <w:tcPr>
            <w:tcW w:w="2183" w:type="dxa"/>
            <w:noWrap w:val="0"/>
            <w:vAlign w:val="center"/>
          </w:tcPr>
          <w:p w14:paraId="2395F5C1">
            <w:pPr>
              <w:spacing w:line="360" w:lineRule="auto"/>
              <w:jc w:val="center"/>
              <w:rPr>
                <w:rFonts w:ascii="宋体" w:hAnsi="宋体"/>
                <w:kern w:val="0"/>
                <w:sz w:val="24"/>
              </w:rPr>
            </w:pPr>
          </w:p>
        </w:tc>
        <w:tc>
          <w:tcPr>
            <w:tcW w:w="2241" w:type="dxa"/>
            <w:noWrap w:val="0"/>
            <w:vAlign w:val="center"/>
          </w:tcPr>
          <w:p w14:paraId="5AC66A35">
            <w:pPr>
              <w:spacing w:line="360" w:lineRule="auto"/>
              <w:jc w:val="center"/>
              <w:rPr>
                <w:rFonts w:ascii="宋体" w:hAnsi="宋体"/>
                <w:kern w:val="0"/>
                <w:sz w:val="24"/>
              </w:rPr>
            </w:pPr>
          </w:p>
        </w:tc>
      </w:tr>
      <w:tr w14:paraId="4D54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BD0F619">
            <w:pPr>
              <w:spacing w:line="360" w:lineRule="auto"/>
              <w:jc w:val="center"/>
              <w:rPr>
                <w:rFonts w:ascii="宋体" w:hAnsi="宋体"/>
                <w:kern w:val="0"/>
                <w:sz w:val="24"/>
              </w:rPr>
            </w:pPr>
          </w:p>
        </w:tc>
        <w:tc>
          <w:tcPr>
            <w:tcW w:w="3294" w:type="dxa"/>
            <w:noWrap w:val="0"/>
            <w:vAlign w:val="center"/>
          </w:tcPr>
          <w:p w14:paraId="2A93D5F6">
            <w:pPr>
              <w:spacing w:line="360" w:lineRule="auto"/>
              <w:jc w:val="center"/>
              <w:rPr>
                <w:rFonts w:ascii="宋体" w:hAnsi="宋体"/>
                <w:kern w:val="0"/>
                <w:sz w:val="24"/>
              </w:rPr>
            </w:pPr>
          </w:p>
        </w:tc>
        <w:tc>
          <w:tcPr>
            <w:tcW w:w="2183" w:type="dxa"/>
            <w:noWrap w:val="0"/>
            <w:vAlign w:val="center"/>
          </w:tcPr>
          <w:p w14:paraId="7F19DB69">
            <w:pPr>
              <w:spacing w:line="360" w:lineRule="auto"/>
              <w:jc w:val="center"/>
              <w:rPr>
                <w:rFonts w:ascii="宋体" w:hAnsi="宋体"/>
                <w:kern w:val="0"/>
                <w:sz w:val="24"/>
              </w:rPr>
            </w:pPr>
          </w:p>
        </w:tc>
        <w:tc>
          <w:tcPr>
            <w:tcW w:w="2241" w:type="dxa"/>
            <w:noWrap w:val="0"/>
            <w:vAlign w:val="center"/>
          </w:tcPr>
          <w:p w14:paraId="640F80A0">
            <w:pPr>
              <w:spacing w:line="360" w:lineRule="auto"/>
              <w:jc w:val="center"/>
              <w:rPr>
                <w:rFonts w:ascii="宋体" w:hAnsi="宋体"/>
                <w:kern w:val="0"/>
                <w:sz w:val="24"/>
              </w:rPr>
            </w:pPr>
          </w:p>
        </w:tc>
      </w:tr>
      <w:tr w14:paraId="7C79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95311D0">
            <w:pPr>
              <w:spacing w:line="360" w:lineRule="auto"/>
              <w:jc w:val="center"/>
              <w:rPr>
                <w:rFonts w:ascii="宋体" w:hAnsi="宋体"/>
                <w:kern w:val="0"/>
                <w:sz w:val="24"/>
              </w:rPr>
            </w:pPr>
          </w:p>
        </w:tc>
        <w:tc>
          <w:tcPr>
            <w:tcW w:w="3294" w:type="dxa"/>
            <w:noWrap w:val="0"/>
            <w:vAlign w:val="center"/>
          </w:tcPr>
          <w:p w14:paraId="33DF1129">
            <w:pPr>
              <w:spacing w:line="360" w:lineRule="auto"/>
              <w:jc w:val="center"/>
              <w:rPr>
                <w:rFonts w:ascii="宋体" w:hAnsi="宋体"/>
                <w:kern w:val="0"/>
                <w:sz w:val="24"/>
              </w:rPr>
            </w:pPr>
          </w:p>
        </w:tc>
        <w:tc>
          <w:tcPr>
            <w:tcW w:w="2183" w:type="dxa"/>
            <w:noWrap w:val="0"/>
            <w:vAlign w:val="center"/>
          </w:tcPr>
          <w:p w14:paraId="61B06046">
            <w:pPr>
              <w:spacing w:line="360" w:lineRule="auto"/>
              <w:jc w:val="center"/>
              <w:rPr>
                <w:rFonts w:ascii="宋体" w:hAnsi="宋体"/>
                <w:kern w:val="0"/>
                <w:sz w:val="24"/>
              </w:rPr>
            </w:pPr>
          </w:p>
        </w:tc>
        <w:tc>
          <w:tcPr>
            <w:tcW w:w="2241" w:type="dxa"/>
            <w:noWrap w:val="0"/>
            <w:vAlign w:val="center"/>
          </w:tcPr>
          <w:p w14:paraId="41E4359B">
            <w:pPr>
              <w:spacing w:line="360" w:lineRule="auto"/>
              <w:jc w:val="center"/>
              <w:rPr>
                <w:rFonts w:ascii="宋体" w:hAnsi="宋体"/>
                <w:kern w:val="0"/>
                <w:sz w:val="24"/>
              </w:rPr>
            </w:pPr>
          </w:p>
        </w:tc>
      </w:tr>
      <w:tr w14:paraId="6A4A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6889E80">
            <w:pPr>
              <w:spacing w:line="360" w:lineRule="auto"/>
              <w:jc w:val="center"/>
              <w:rPr>
                <w:rFonts w:ascii="宋体" w:hAnsi="宋体"/>
                <w:kern w:val="0"/>
                <w:sz w:val="24"/>
              </w:rPr>
            </w:pPr>
          </w:p>
        </w:tc>
        <w:tc>
          <w:tcPr>
            <w:tcW w:w="3294" w:type="dxa"/>
            <w:noWrap w:val="0"/>
            <w:vAlign w:val="center"/>
          </w:tcPr>
          <w:p w14:paraId="41788820">
            <w:pPr>
              <w:spacing w:line="360" w:lineRule="auto"/>
              <w:jc w:val="center"/>
              <w:rPr>
                <w:rFonts w:ascii="宋体" w:hAnsi="宋体"/>
                <w:kern w:val="0"/>
                <w:sz w:val="24"/>
              </w:rPr>
            </w:pPr>
          </w:p>
        </w:tc>
        <w:tc>
          <w:tcPr>
            <w:tcW w:w="2183" w:type="dxa"/>
            <w:noWrap w:val="0"/>
            <w:vAlign w:val="center"/>
          </w:tcPr>
          <w:p w14:paraId="3F4FAE75">
            <w:pPr>
              <w:spacing w:line="360" w:lineRule="auto"/>
              <w:jc w:val="center"/>
              <w:rPr>
                <w:rFonts w:ascii="宋体" w:hAnsi="宋体"/>
                <w:kern w:val="0"/>
                <w:sz w:val="24"/>
              </w:rPr>
            </w:pPr>
          </w:p>
        </w:tc>
        <w:tc>
          <w:tcPr>
            <w:tcW w:w="2241" w:type="dxa"/>
            <w:noWrap w:val="0"/>
            <w:vAlign w:val="center"/>
          </w:tcPr>
          <w:p w14:paraId="3983C570">
            <w:pPr>
              <w:spacing w:line="360" w:lineRule="auto"/>
              <w:jc w:val="center"/>
              <w:rPr>
                <w:rFonts w:ascii="宋体" w:hAnsi="宋体"/>
                <w:kern w:val="0"/>
                <w:sz w:val="24"/>
              </w:rPr>
            </w:pPr>
          </w:p>
        </w:tc>
      </w:tr>
      <w:tr w14:paraId="2251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4A9D12E">
            <w:pPr>
              <w:spacing w:line="360" w:lineRule="auto"/>
              <w:jc w:val="center"/>
              <w:rPr>
                <w:rFonts w:ascii="宋体" w:hAnsi="宋体"/>
                <w:kern w:val="0"/>
                <w:sz w:val="24"/>
              </w:rPr>
            </w:pPr>
          </w:p>
        </w:tc>
        <w:tc>
          <w:tcPr>
            <w:tcW w:w="3294" w:type="dxa"/>
            <w:noWrap w:val="0"/>
            <w:vAlign w:val="center"/>
          </w:tcPr>
          <w:p w14:paraId="4494692A">
            <w:pPr>
              <w:spacing w:line="360" w:lineRule="auto"/>
              <w:jc w:val="center"/>
              <w:rPr>
                <w:rFonts w:ascii="宋体" w:hAnsi="宋体"/>
                <w:kern w:val="0"/>
                <w:sz w:val="24"/>
              </w:rPr>
            </w:pPr>
          </w:p>
        </w:tc>
        <w:tc>
          <w:tcPr>
            <w:tcW w:w="2183" w:type="dxa"/>
            <w:noWrap w:val="0"/>
            <w:vAlign w:val="center"/>
          </w:tcPr>
          <w:p w14:paraId="141D8DAC">
            <w:pPr>
              <w:spacing w:line="360" w:lineRule="auto"/>
              <w:jc w:val="center"/>
              <w:rPr>
                <w:rFonts w:ascii="宋体" w:hAnsi="宋体"/>
                <w:kern w:val="0"/>
                <w:sz w:val="24"/>
              </w:rPr>
            </w:pPr>
          </w:p>
        </w:tc>
        <w:tc>
          <w:tcPr>
            <w:tcW w:w="2241" w:type="dxa"/>
            <w:noWrap w:val="0"/>
            <w:vAlign w:val="center"/>
          </w:tcPr>
          <w:p w14:paraId="4BDCB0AC">
            <w:pPr>
              <w:spacing w:line="360" w:lineRule="auto"/>
              <w:jc w:val="center"/>
              <w:rPr>
                <w:rFonts w:ascii="宋体" w:hAnsi="宋体"/>
                <w:kern w:val="0"/>
                <w:sz w:val="24"/>
              </w:rPr>
            </w:pPr>
          </w:p>
        </w:tc>
      </w:tr>
      <w:tr w14:paraId="0160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C502D07">
            <w:pPr>
              <w:spacing w:line="360" w:lineRule="auto"/>
              <w:jc w:val="center"/>
              <w:rPr>
                <w:rFonts w:ascii="宋体" w:hAnsi="宋体"/>
                <w:kern w:val="0"/>
                <w:sz w:val="24"/>
              </w:rPr>
            </w:pPr>
          </w:p>
        </w:tc>
        <w:tc>
          <w:tcPr>
            <w:tcW w:w="3294" w:type="dxa"/>
            <w:noWrap w:val="0"/>
            <w:vAlign w:val="center"/>
          </w:tcPr>
          <w:p w14:paraId="472B07EA">
            <w:pPr>
              <w:spacing w:line="360" w:lineRule="auto"/>
              <w:jc w:val="center"/>
              <w:rPr>
                <w:rFonts w:ascii="宋体" w:hAnsi="宋体"/>
                <w:kern w:val="0"/>
                <w:sz w:val="24"/>
              </w:rPr>
            </w:pPr>
          </w:p>
        </w:tc>
        <w:tc>
          <w:tcPr>
            <w:tcW w:w="2183" w:type="dxa"/>
            <w:noWrap w:val="0"/>
            <w:vAlign w:val="center"/>
          </w:tcPr>
          <w:p w14:paraId="31F28428">
            <w:pPr>
              <w:spacing w:line="360" w:lineRule="auto"/>
              <w:jc w:val="center"/>
              <w:rPr>
                <w:rFonts w:ascii="宋体" w:hAnsi="宋体"/>
                <w:kern w:val="0"/>
                <w:sz w:val="24"/>
              </w:rPr>
            </w:pPr>
          </w:p>
        </w:tc>
        <w:tc>
          <w:tcPr>
            <w:tcW w:w="2241" w:type="dxa"/>
            <w:noWrap w:val="0"/>
            <w:vAlign w:val="center"/>
          </w:tcPr>
          <w:p w14:paraId="1A5BB223">
            <w:pPr>
              <w:spacing w:line="360" w:lineRule="auto"/>
              <w:jc w:val="center"/>
              <w:rPr>
                <w:rFonts w:ascii="宋体" w:hAnsi="宋体"/>
                <w:kern w:val="0"/>
                <w:sz w:val="24"/>
              </w:rPr>
            </w:pPr>
          </w:p>
        </w:tc>
      </w:tr>
      <w:tr w14:paraId="4EF2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6C66AF5">
            <w:pPr>
              <w:spacing w:line="360" w:lineRule="auto"/>
              <w:jc w:val="center"/>
              <w:rPr>
                <w:rFonts w:ascii="宋体" w:hAnsi="宋体"/>
                <w:kern w:val="0"/>
                <w:sz w:val="24"/>
              </w:rPr>
            </w:pPr>
          </w:p>
        </w:tc>
        <w:tc>
          <w:tcPr>
            <w:tcW w:w="3294" w:type="dxa"/>
            <w:noWrap w:val="0"/>
            <w:vAlign w:val="center"/>
          </w:tcPr>
          <w:p w14:paraId="48A31408">
            <w:pPr>
              <w:spacing w:line="360" w:lineRule="auto"/>
              <w:jc w:val="center"/>
              <w:rPr>
                <w:rFonts w:ascii="宋体" w:hAnsi="宋体"/>
                <w:kern w:val="0"/>
                <w:sz w:val="24"/>
              </w:rPr>
            </w:pPr>
          </w:p>
        </w:tc>
        <w:tc>
          <w:tcPr>
            <w:tcW w:w="2183" w:type="dxa"/>
            <w:noWrap w:val="0"/>
            <w:vAlign w:val="center"/>
          </w:tcPr>
          <w:p w14:paraId="2AF636CF">
            <w:pPr>
              <w:spacing w:line="360" w:lineRule="auto"/>
              <w:jc w:val="center"/>
              <w:rPr>
                <w:rFonts w:ascii="宋体" w:hAnsi="宋体"/>
                <w:kern w:val="0"/>
                <w:sz w:val="24"/>
              </w:rPr>
            </w:pPr>
          </w:p>
        </w:tc>
        <w:tc>
          <w:tcPr>
            <w:tcW w:w="2241" w:type="dxa"/>
            <w:noWrap w:val="0"/>
            <w:vAlign w:val="center"/>
          </w:tcPr>
          <w:p w14:paraId="20BCF0A4">
            <w:pPr>
              <w:spacing w:line="360" w:lineRule="auto"/>
              <w:jc w:val="center"/>
              <w:rPr>
                <w:rFonts w:ascii="宋体" w:hAnsi="宋体"/>
                <w:kern w:val="0"/>
                <w:sz w:val="24"/>
              </w:rPr>
            </w:pPr>
          </w:p>
        </w:tc>
      </w:tr>
      <w:tr w14:paraId="7F77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BD63D3E">
            <w:pPr>
              <w:spacing w:line="360" w:lineRule="auto"/>
              <w:jc w:val="center"/>
              <w:rPr>
                <w:rFonts w:ascii="宋体" w:hAnsi="宋体"/>
                <w:kern w:val="0"/>
                <w:sz w:val="24"/>
              </w:rPr>
            </w:pPr>
          </w:p>
        </w:tc>
        <w:tc>
          <w:tcPr>
            <w:tcW w:w="3294" w:type="dxa"/>
            <w:noWrap w:val="0"/>
            <w:vAlign w:val="center"/>
          </w:tcPr>
          <w:p w14:paraId="307F1EF0">
            <w:pPr>
              <w:spacing w:line="360" w:lineRule="auto"/>
              <w:jc w:val="center"/>
              <w:rPr>
                <w:rFonts w:ascii="宋体" w:hAnsi="宋体"/>
                <w:kern w:val="0"/>
                <w:sz w:val="24"/>
              </w:rPr>
            </w:pPr>
          </w:p>
        </w:tc>
        <w:tc>
          <w:tcPr>
            <w:tcW w:w="2183" w:type="dxa"/>
            <w:noWrap w:val="0"/>
            <w:vAlign w:val="center"/>
          </w:tcPr>
          <w:p w14:paraId="64682DA7">
            <w:pPr>
              <w:spacing w:line="360" w:lineRule="auto"/>
              <w:jc w:val="center"/>
              <w:rPr>
                <w:rFonts w:ascii="宋体" w:hAnsi="宋体"/>
                <w:kern w:val="0"/>
                <w:sz w:val="24"/>
              </w:rPr>
            </w:pPr>
          </w:p>
        </w:tc>
        <w:tc>
          <w:tcPr>
            <w:tcW w:w="2241" w:type="dxa"/>
            <w:noWrap w:val="0"/>
            <w:vAlign w:val="center"/>
          </w:tcPr>
          <w:p w14:paraId="313BBC18">
            <w:pPr>
              <w:spacing w:line="360" w:lineRule="auto"/>
              <w:jc w:val="center"/>
              <w:rPr>
                <w:rFonts w:ascii="宋体" w:hAnsi="宋体"/>
                <w:kern w:val="0"/>
                <w:sz w:val="24"/>
              </w:rPr>
            </w:pPr>
          </w:p>
        </w:tc>
      </w:tr>
      <w:tr w14:paraId="43E6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4C7244D">
            <w:pPr>
              <w:spacing w:line="360" w:lineRule="auto"/>
              <w:jc w:val="center"/>
              <w:rPr>
                <w:rFonts w:ascii="宋体" w:hAnsi="宋体"/>
                <w:kern w:val="0"/>
                <w:sz w:val="24"/>
              </w:rPr>
            </w:pPr>
          </w:p>
        </w:tc>
        <w:tc>
          <w:tcPr>
            <w:tcW w:w="3294" w:type="dxa"/>
            <w:noWrap w:val="0"/>
            <w:vAlign w:val="center"/>
          </w:tcPr>
          <w:p w14:paraId="1DF4C2F4">
            <w:pPr>
              <w:spacing w:line="360" w:lineRule="auto"/>
              <w:jc w:val="center"/>
              <w:rPr>
                <w:rFonts w:ascii="宋体" w:hAnsi="宋体"/>
                <w:kern w:val="0"/>
                <w:sz w:val="24"/>
              </w:rPr>
            </w:pPr>
          </w:p>
        </w:tc>
        <w:tc>
          <w:tcPr>
            <w:tcW w:w="2183" w:type="dxa"/>
            <w:noWrap w:val="0"/>
            <w:vAlign w:val="center"/>
          </w:tcPr>
          <w:p w14:paraId="773C2664">
            <w:pPr>
              <w:spacing w:line="360" w:lineRule="auto"/>
              <w:jc w:val="center"/>
              <w:rPr>
                <w:rFonts w:ascii="宋体" w:hAnsi="宋体"/>
                <w:kern w:val="0"/>
                <w:sz w:val="24"/>
              </w:rPr>
            </w:pPr>
          </w:p>
        </w:tc>
        <w:tc>
          <w:tcPr>
            <w:tcW w:w="2241" w:type="dxa"/>
            <w:noWrap w:val="0"/>
            <w:vAlign w:val="center"/>
          </w:tcPr>
          <w:p w14:paraId="03DBE92F">
            <w:pPr>
              <w:spacing w:line="360" w:lineRule="auto"/>
              <w:jc w:val="center"/>
              <w:rPr>
                <w:rFonts w:ascii="宋体" w:hAnsi="宋体"/>
                <w:kern w:val="0"/>
                <w:sz w:val="24"/>
              </w:rPr>
            </w:pPr>
          </w:p>
        </w:tc>
      </w:tr>
      <w:tr w14:paraId="3B48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3D32DA0">
            <w:pPr>
              <w:spacing w:line="360" w:lineRule="auto"/>
              <w:jc w:val="center"/>
              <w:rPr>
                <w:rFonts w:ascii="宋体" w:hAnsi="宋体"/>
                <w:kern w:val="0"/>
                <w:sz w:val="24"/>
              </w:rPr>
            </w:pPr>
          </w:p>
        </w:tc>
        <w:tc>
          <w:tcPr>
            <w:tcW w:w="3294" w:type="dxa"/>
            <w:noWrap w:val="0"/>
            <w:vAlign w:val="center"/>
          </w:tcPr>
          <w:p w14:paraId="056B86E5">
            <w:pPr>
              <w:spacing w:line="360" w:lineRule="auto"/>
              <w:jc w:val="center"/>
              <w:rPr>
                <w:rFonts w:ascii="宋体" w:hAnsi="宋体"/>
                <w:kern w:val="0"/>
                <w:sz w:val="24"/>
              </w:rPr>
            </w:pPr>
          </w:p>
        </w:tc>
        <w:tc>
          <w:tcPr>
            <w:tcW w:w="2183" w:type="dxa"/>
            <w:noWrap w:val="0"/>
            <w:vAlign w:val="center"/>
          </w:tcPr>
          <w:p w14:paraId="0A39E11A">
            <w:pPr>
              <w:spacing w:line="360" w:lineRule="auto"/>
              <w:jc w:val="center"/>
              <w:rPr>
                <w:rFonts w:ascii="宋体" w:hAnsi="宋体"/>
                <w:kern w:val="0"/>
                <w:sz w:val="24"/>
              </w:rPr>
            </w:pPr>
          </w:p>
        </w:tc>
        <w:tc>
          <w:tcPr>
            <w:tcW w:w="2241" w:type="dxa"/>
            <w:noWrap w:val="0"/>
            <w:vAlign w:val="center"/>
          </w:tcPr>
          <w:p w14:paraId="2AE5423B">
            <w:pPr>
              <w:spacing w:line="360" w:lineRule="auto"/>
              <w:jc w:val="center"/>
              <w:rPr>
                <w:rFonts w:ascii="宋体" w:hAnsi="宋体"/>
                <w:kern w:val="0"/>
                <w:sz w:val="24"/>
              </w:rPr>
            </w:pPr>
          </w:p>
        </w:tc>
      </w:tr>
    </w:tbl>
    <w:p w14:paraId="1A1C5AD4">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024652BA">
      <w:pPr>
        <w:rPr>
          <w:rFonts w:hint="eastAsia"/>
          <w:lang w:eastAsia="zh-CN"/>
        </w:rPr>
      </w:pPr>
    </w:p>
    <w:p w14:paraId="35FFFF61">
      <w:pPr>
        <w:spacing w:line="480" w:lineRule="auto"/>
        <w:jc w:val="left"/>
        <w:rPr>
          <w:rFonts w:hint="eastAsia" w:asciiTheme="minorHAnsi" w:hAnsiTheme="minorHAnsi" w:eastAsiaTheme="minorEastAsia" w:cstheme="minorBidi"/>
        </w:rPr>
      </w:pPr>
    </w:p>
    <w:p w14:paraId="566F66BE">
      <w:pPr>
        <w:spacing w:line="360" w:lineRule="auto"/>
        <w:rPr>
          <w:rFonts w:hint="eastAsia" w:asciiTheme="minorEastAsia" w:hAnsiTheme="minorEastAsia"/>
          <w:color w:val="auto"/>
          <w:sz w:val="24"/>
          <w:szCs w:val="24"/>
          <w:highlight w:val="none"/>
        </w:rPr>
      </w:pPr>
    </w:p>
    <w:p w14:paraId="4F4233E3">
      <w:pPr>
        <w:spacing w:line="360" w:lineRule="auto"/>
        <w:rPr>
          <w:rFonts w:hint="eastAsia" w:asciiTheme="minorEastAsia" w:hAnsiTheme="minorEastAsia"/>
          <w:color w:val="auto"/>
          <w:sz w:val="24"/>
          <w:szCs w:val="24"/>
          <w:highlight w:val="none"/>
        </w:rPr>
      </w:pPr>
    </w:p>
    <w:p w14:paraId="45B8F952">
      <w:pPr>
        <w:pStyle w:val="2"/>
        <w:rPr>
          <w:rFonts w:hint="eastAsia"/>
        </w:rPr>
      </w:pPr>
    </w:p>
    <w:p w14:paraId="136E8D7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CF1FCA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98002F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2C33187">
      <w:pPr>
        <w:pStyle w:val="2"/>
        <w:rPr>
          <w:rFonts w:hint="eastAsia"/>
        </w:rPr>
      </w:pPr>
    </w:p>
    <w:p w14:paraId="3DA22D9F">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173960E">
      <w:pPr>
        <w:widowControl/>
        <w:jc w:val="left"/>
        <w:rPr>
          <w:rFonts w:asciiTheme="minorEastAsia" w:hAnsiTheme="minorEastAsia"/>
          <w:color w:val="auto"/>
          <w:highlight w:val="none"/>
        </w:rPr>
      </w:pPr>
    </w:p>
    <w:p w14:paraId="502F0647">
      <w:pPr>
        <w:widowControl/>
        <w:jc w:val="left"/>
        <w:rPr>
          <w:rFonts w:asciiTheme="minorEastAsia" w:hAnsiTheme="minorEastAsia"/>
          <w:color w:val="auto"/>
          <w:highlight w:val="none"/>
        </w:rPr>
      </w:pPr>
    </w:p>
    <w:p w14:paraId="1486F47A">
      <w:pPr>
        <w:widowControl/>
        <w:jc w:val="left"/>
        <w:rPr>
          <w:rFonts w:asciiTheme="minorEastAsia" w:hAnsiTheme="minorEastAsia"/>
          <w:color w:val="auto"/>
          <w:highlight w:val="none"/>
        </w:rPr>
      </w:pPr>
    </w:p>
    <w:p w14:paraId="6ECD5A1E">
      <w:pPr>
        <w:widowControl/>
        <w:jc w:val="left"/>
        <w:rPr>
          <w:rFonts w:asciiTheme="minorEastAsia" w:hAnsiTheme="minorEastAsia"/>
          <w:color w:val="auto"/>
          <w:highlight w:val="none"/>
        </w:rPr>
      </w:pPr>
    </w:p>
    <w:p w14:paraId="556D1C32">
      <w:pPr>
        <w:widowControl/>
        <w:jc w:val="left"/>
        <w:rPr>
          <w:rFonts w:asciiTheme="minorEastAsia" w:hAnsiTheme="minorEastAsia"/>
          <w:color w:val="auto"/>
          <w:highlight w:val="none"/>
        </w:rPr>
      </w:pPr>
    </w:p>
    <w:p w14:paraId="10BEF2CB">
      <w:pPr>
        <w:widowControl/>
        <w:jc w:val="left"/>
        <w:rPr>
          <w:rFonts w:asciiTheme="minorEastAsia" w:hAnsiTheme="minorEastAsia"/>
          <w:color w:val="auto"/>
          <w:highlight w:val="none"/>
        </w:rPr>
      </w:pPr>
    </w:p>
    <w:p w14:paraId="60A06D76">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773805F0">
      <w:pPr>
        <w:jc w:val="center"/>
        <w:rPr>
          <w:rFonts w:hint="eastAsia" w:eastAsia="楷体_GB2312"/>
          <w:lang w:val="en-US" w:eastAsia="zh-CN"/>
        </w:rPr>
      </w:pPr>
      <w:r>
        <w:rPr>
          <w:rFonts w:asciiTheme="minorEastAsia" w:hAnsiTheme="minorEastAsia"/>
          <w:b/>
          <w:color w:val="auto"/>
          <w:highlight w:val="none"/>
        </w:rPr>
        <w:br w:type="page"/>
      </w:r>
    </w:p>
    <w:p w14:paraId="52036193">
      <w:pPr>
        <w:pStyle w:val="39"/>
        <w:rPr>
          <w:rFonts w:hint="eastAsia"/>
          <w:lang w:val="en-US" w:eastAsia="zh-CN"/>
        </w:rPr>
      </w:pPr>
    </w:p>
    <w:p w14:paraId="349B6D77">
      <w:pPr>
        <w:pStyle w:val="6"/>
        <w:spacing w:before="0" w:after="0"/>
        <w:jc w:val="center"/>
        <w:rPr>
          <w:rFonts w:hint="eastAsia"/>
          <w:color w:val="auto"/>
          <w:sz w:val="28"/>
          <w:highlight w:val="red"/>
          <w:lang w:val="en-US" w:eastAsia="zh-CN"/>
        </w:rPr>
      </w:pPr>
      <w:bookmarkStart w:id="31" w:name="_Toc23117"/>
      <w:bookmarkStart w:id="32" w:name="_Toc11982"/>
    </w:p>
    <w:p w14:paraId="2DADD435">
      <w:pPr>
        <w:pStyle w:val="6"/>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31"/>
      <w:bookmarkEnd w:id="32"/>
      <w:r>
        <w:rPr>
          <w:rFonts w:hint="eastAsia"/>
          <w:color w:val="auto"/>
          <w:sz w:val="28"/>
          <w:highlight w:val="none"/>
          <w:lang w:val="en-US" w:eastAsia="zh-CN"/>
        </w:rPr>
        <w:t>服务方案</w:t>
      </w:r>
    </w:p>
    <w:p w14:paraId="433BF67C">
      <w:pPr>
        <w:pStyle w:val="5"/>
        <w:rPr>
          <w:rFonts w:hint="default"/>
          <w:lang w:val="en-US" w:eastAsia="zh-CN"/>
        </w:rPr>
      </w:pPr>
    </w:p>
    <w:p w14:paraId="36489929">
      <w:pPr>
        <w:spacing w:line="360" w:lineRule="auto"/>
        <w:rPr>
          <w:rFonts w:hint="default"/>
          <w:color w:val="auto"/>
          <w:sz w:val="24"/>
          <w:szCs w:val="24"/>
          <w:highlight w:val="none"/>
          <w:lang w:val="en-US"/>
        </w:rPr>
      </w:pPr>
    </w:p>
    <w:p w14:paraId="2EC3EF2A">
      <w:pPr>
        <w:rPr>
          <w:color w:val="auto"/>
          <w:highlight w:val="none"/>
        </w:rPr>
      </w:pPr>
    </w:p>
    <w:p w14:paraId="174A6145">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390E5213">
      <w:pPr>
        <w:bidi w:val="0"/>
        <w:rPr>
          <w:rFonts w:hint="eastAsia"/>
        </w:rPr>
      </w:pPr>
    </w:p>
    <w:p w14:paraId="6092D86A">
      <w:pPr>
        <w:pStyle w:val="6"/>
        <w:spacing w:before="0" w:after="0"/>
        <w:jc w:val="center"/>
        <w:rPr>
          <w:rFonts w:hint="eastAsia"/>
          <w:color w:val="auto"/>
          <w:sz w:val="28"/>
          <w:highlight w:val="magenta"/>
          <w:lang w:val="en-US" w:eastAsia="zh-CN"/>
        </w:rPr>
      </w:pPr>
      <w:bookmarkStart w:id="33" w:name="_Toc20496"/>
      <w:bookmarkStart w:id="34" w:name="_Toc23816"/>
    </w:p>
    <w:p w14:paraId="103E0DD2">
      <w:pPr>
        <w:pStyle w:val="6"/>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33"/>
      <w:bookmarkEnd w:id="34"/>
    </w:p>
    <w:p w14:paraId="46951BC7">
      <w:pPr>
        <w:spacing w:line="360" w:lineRule="auto"/>
        <w:rPr>
          <w:rFonts w:hint="eastAsia"/>
          <w:color w:val="auto"/>
          <w:sz w:val="24"/>
          <w:szCs w:val="24"/>
          <w:highlight w:val="cyan"/>
        </w:rPr>
      </w:pPr>
    </w:p>
    <w:p w14:paraId="0F36ABE2">
      <w:pPr>
        <w:spacing w:line="360" w:lineRule="auto"/>
        <w:rPr>
          <w:rFonts w:hint="eastAsia"/>
          <w:color w:val="auto"/>
          <w:sz w:val="24"/>
          <w:szCs w:val="24"/>
          <w:highlight w:val="none"/>
          <w:lang w:eastAsia="zh-CN"/>
        </w:rPr>
      </w:pPr>
    </w:p>
    <w:p w14:paraId="6EDE9E54">
      <w:pPr>
        <w:spacing w:line="360" w:lineRule="auto"/>
        <w:rPr>
          <w:rFonts w:hint="eastAsia"/>
          <w:color w:val="auto"/>
          <w:sz w:val="24"/>
          <w:szCs w:val="24"/>
          <w:highlight w:val="none"/>
        </w:rPr>
      </w:pPr>
      <w:r>
        <w:rPr>
          <w:rFonts w:hint="eastAsia"/>
          <w:color w:val="auto"/>
          <w:sz w:val="24"/>
          <w:szCs w:val="24"/>
          <w:highlight w:val="none"/>
        </w:rPr>
        <w:br w:type="page"/>
      </w:r>
    </w:p>
    <w:p w14:paraId="3CF5AC08">
      <w:pPr>
        <w:pStyle w:val="6"/>
        <w:bidi w:val="0"/>
        <w:jc w:val="center"/>
        <w:rPr>
          <w:rFonts w:hint="eastAsia"/>
          <w:color w:val="auto"/>
          <w:sz w:val="28"/>
          <w:highlight w:val="magenta"/>
          <w:lang w:val="en-US" w:eastAsia="zh-CN"/>
        </w:rPr>
      </w:pPr>
      <w:bookmarkStart w:id="35" w:name="_Toc2922"/>
      <w:bookmarkStart w:id="36" w:name="_Toc4948"/>
      <w:bookmarkStart w:id="37" w:name="_Toc12801"/>
      <w:bookmarkStart w:id="38" w:name="_Toc10750"/>
      <w:bookmarkStart w:id="39" w:name="_Toc304219331"/>
      <w:bookmarkStart w:id="40" w:name="_Toc4599"/>
      <w:bookmarkStart w:id="41" w:name="_Toc349642319"/>
      <w:bookmarkStart w:id="42" w:name="_Toc30765"/>
      <w:bookmarkStart w:id="43" w:name="_Toc29526"/>
      <w:bookmarkStart w:id="44" w:name="_Toc320878714"/>
      <w:bookmarkStart w:id="45" w:name="_Toc337475928"/>
      <w:bookmarkStart w:id="46" w:name="_Toc15867"/>
      <w:bookmarkStart w:id="47" w:name="_Toc28583"/>
      <w:bookmarkStart w:id="48" w:name="_Toc337554798"/>
    </w:p>
    <w:p w14:paraId="5CC9BA02">
      <w:pPr>
        <w:pStyle w:val="6"/>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35"/>
      <w:bookmarkEnd w:id="36"/>
    </w:p>
    <w:p w14:paraId="2E2511E9">
      <w:pPr>
        <w:pStyle w:val="5"/>
        <w:rPr>
          <w:rFonts w:hint="eastAsia"/>
          <w:lang w:val="en-US" w:eastAsia="zh-CN"/>
        </w:rPr>
      </w:pPr>
    </w:p>
    <w:p w14:paraId="41AA2C44">
      <w:pPr>
        <w:rPr>
          <w:rFonts w:hint="eastAsia"/>
          <w:color w:val="auto"/>
          <w:sz w:val="24"/>
          <w:szCs w:val="24"/>
          <w:highlight w:val="cyan"/>
          <w:lang w:val="en-US" w:eastAsia="zh-CN"/>
        </w:rPr>
      </w:pPr>
    </w:p>
    <w:p w14:paraId="5256C277">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0703F146">
      <w:pPr>
        <w:pStyle w:val="5"/>
        <w:ind w:left="0" w:leftChars="0" w:firstLine="0" w:firstLineChars="0"/>
        <w:jc w:val="both"/>
        <w:rPr>
          <w:rFonts w:hint="eastAsia"/>
          <w:lang w:val="en-US" w:eastAsia="zh-CN"/>
        </w:rPr>
      </w:pPr>
    </w:p>
    <w:p w14:paraId="673A56C5">
      <w:pPr>
        <w:pStyle w:val="6"/>
        <w:bidi w:val="0"/>
        <w:jc w:val="center"/>
        <w:rPr>
          <w:rFonts w:hint="eastAsia"/>
          <w:sz w:val="28"/>
          <w:szCs w:val="28"/>
        </w:rPr>
      </w:pPr>
      <w:bookmarkStart w:id="49" w:name="_Toc8810"/>
      <w:bookmarkStart w:id="50" w:name="_Toc7716"/>
      <w:r>
        <w:rPr>
          <w:rFonts w:hint="eastAsia"/>
          <w:sz w:val="28"/>
          <w:szCs w:val="28"/>
          <w:lang w:val="en-US" w:eastAsia="zh-CN"/>
        </w:rPr>
        <w:t>九、优惠承诺</w:t>
      </w:r>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6DE1FDD0">
      <w:pPr>
        <w:bidi w:val="0"/>
        <w:rPr>
          <w:rFonts w:hint="eastAsia"/>
        </w:rPr>
      </w:pPr>
    </w:p>
    <w:p w14:paraId="13A39B9D">
      <w:pPr>
        <w:rPr>
          <w:rFonts w:hint="eastAsia"/>
          <w:color w:val="auto"/>
          <w:sz w:val="28"/>
          <w:highlight w:val="none"/>
          <w:lang w:val="en-US" w:eastAsia="zh-CN"/>
        </w:rPr>
      </w:pPr>
      <w:r>
        <w:rPr>
          <w:rFonts w:hint="eastAsia"/>
          <w:color w:val="auto"/>
          <w:sz w:val="28"/>
          <w:highlight w:val="none"/>
          <w:lang w:val="en-US" w:eastAsia="zh-CN"/>
        </w:rPr>
        <w:br w:type="page"/>
      </w:r>
    </w:p>
    <w:p w14:paraId="7A736762">
      <w:pPr>
        <w:rPr>
          <w:rFonts w:hint="eastAsia"/>
          <w:lang w:val="en-US" w:eastAsia="zh-CN"/>
        </w:rPr>
      </w:pPr>
    </w:p>
    <w:p w14:paraId="4AD13FC2">
      <w:pPr>
        <w:bidi w:val="0"/>
        <w:rPr>
          <w:rFonts w:hint="eastAsia"/>
        </w:rPr>
      </w:pPr>
    </w:p>
    <w:p w14:paraId="5C8845DF">
      <w:pPr>
        <w:pStyle w:val="6"/>
        <w:bidi w:val="0"/>
        <w:jc w:val="center"/>
        <w:rPr>
          <w:rFonts w:hint="eastAsia"/>
          <w:sz w:val="28"/>
          <w:szCs w:val="28"/>
          <w:lang w:val="en-US" w:eastAsia="zh-CN"/>
        </w:rPr>
      </w:pPr>
      <w:bookmarkStart w:id="51" w:name="_Toc17593"/>
      <w:bookmarkStart w:id="52" w:name="_Toc11154"/>
      <w:r>
        <w:rPr>
          <w:rFonts w:hint="eastAsia"/>
          <w:sz w:val="28"/>
          <w:szCs w:val="28"/>
          <w:lang w:val="en-US" w:eastAsia="zh-CN"/>
        </w:rPr>
        <w:t>十、</w:t>
      </w:r>
      <w:bookmarkEnd w:id="51"/>
      <w:bookmarkEnd w:id="52"/>
      <w:r>
        <w:rPr>
          <w:rFonts w:hint="eastAsia"/>
          <w:sz w:val="28"/>
          <w:szCs w:val="28"/>
          <w:lang w:val="en-US" w:eastAsia="zh-CN"/>
        </w:rPr>
        <w:t>供应商认为需要提供其他资料</w:t>
      </w:r>
    </w:p>
    <w:p w14:paraId="252D0C6D">
      <w:pPr>
        <w:pStyle w:val="6"/>
        <w:spacing w:before="0" w:after="0"/>
        <w:jc w:val="center"/>
        <w:rPr>
          <w:color w:val="auto"/>
          <w:sz w:val="28"/>
          <w:highlight w:val="none"/>
        </w:rPr>
      </w:pPr>
    </w:p>
    <w:p w14:paraId="68606D7E">
      <w:pPr>
        <w:widowControl/>
        <w:jc w:val="left"/>
        <w:rPr>
          <w:rFonts w:hint="eastAsia"/>
          <w:color w:val="auto"/>
          <w:highlight w:val="none"/>
          <w:lang w:val="en-US" w:eastAsia="zh-CN"/>
        </w:rPr>
      </w:pPr>
    </w:p>
    <w:p w14:paraId="4FA457E0">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7CE87">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9A3E">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6A483">
    <w:pPr>
      <w:pStyle w:val="20"/>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E5000">
    <w:pPr>
      <w:pStyle w:val="20"/>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4E6F3E41"/>
    <w:multiLevelType w:val="singleLevel"/>
    <w:tmpl w:val="4E6F3E41"/>
    <w:lvl w:ilvl="0" w:tentative="0">
      <w:start w:val="2"/>
      <w:numFmt w:val="chineseCounting"/>
      <w:suff w:val="space"/>
      <w:lvlText w:val="第%1章"/>
      <w:lvlJc w:val="left"/>
      <w:rPr>
        <w:rFonts w:hint="eastAsia"/>
      </w:rPr>
    </w:lvl>
  </w:abstractNum>
  <w:abstractNum w:abstractNumId="2">
    <w:nsid w:val="6112ECA6"/>
    <w:multiLevelType w:val="singleLevel"/>
    <w:tmpl w:val="6112ECA6"/>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749E3"/>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9C1F55"/>
    <w:rsid w:val="031F6616"/>
    <w:rsid w:val="034C27A7"/>
    <w:rsid w:val="038B72A9"/>
    <w:rsid w:val="03AD3D20"/>
    <w:rsid w:val="03EA337C"/>
    <w:rsid w:val="04437611"/>
    <w:rsid w:val="04AC0A1D"/>
    <w:rsid w:val="04B0714F"/>
    <w:rsid w:val="04BE595E"/>
    <w:rsid w:val="04C4105D"/>
    <w:rsid w:val="04E61CBE"/>
    <w:rsid w:val="054779D0"/>
    <w:rsid w:val="05680A5D"/>
    <w:rsid w:val="05D35F89"/>
    <w:rsid w:val="0704184F"/>
    <w:rsid w:val="071E4327"/>
    <w:rsid w:val="07305EA5"/>
    <w:rsid w:val="07390039"/>
    <w:rsid w:val="077B4DAE"/>
    <w:rsid w:val="07CF4771"/>
    <w:rsid w:val="08265D45"/>
    <w:rsid w:val="08351931"/>
    <w:rsid w:val="08B407EF"/>
    <w:rsid w:val="08E26F7C"/>
    <w:rsid w:val="093800B7"/>
    <w:rsid w:val="09C53944"/>
    <w:rsid w:val="09EC40AE"/>
    <w:rsid w:val="0A0D0E47"/>
    <w:rsid w:val="0A110DF5"/>
    <w:rsid w:val="0A946656"/>
    <w:rsid w:val="0B4C170E"/>
    <w:rsid w:val="0C042388"/>
    <w:rsid w:val="0C2855A3"/>
    <w:rsid w:val="0C5C2189"/>
    <w:rsid w:val="0CC36935"/>
    <w:rsid w:val="0DA14618"/>
    <w:rsid w:val="0DBC62AE"/>
    <w:rsid w:val="0E1767B5"/>
    <w:rsid w:val="0E386221"/>
    <w:rsid w:val="0E603A9C"/>
    <w:rsid w:val="0EA860DE"/>
    <w:rsid w:val="0EBF0F5A"/>
    <w:rsid w:val="0F30730F"/>
    <w:rsid w:val="0F4F7355"/>
    <w:rsid w:val="0F6C6FDB"/>
    <w:rsid w:val="0F8805F1"/>
    <w:rsid w:val="10260301"/>
    <w:rsid w:val="105B2F23"/>
    <w:rsid w:val="10B310F7"/>
    <w:rsid w:val="10F249ED"/>
    <w:rsid w:val="110D3767"/>
    <w:rsid w:val="11A46BCD"/>
    <w:rsid w:val="11BC20CD"/>
    <w:rsid w:val="12497277"/>
    <w:rsid w:val="124F2BC9"/>
    <w:rsid w:val="128B0606"/>
    <w:rsid w:val="12987059"/>
    <w:rsid w:val="139B5B06"/>
    <w:rsid w:val="13BC6FFC"/>
    <w:rsid w:val="13D17F63"/>
    <w:rsid w:val="13EA5200"/>
    <w:rsid w:val="13FB7F63"/>
    <w:rsid w:val="144D1C4A"/>
    <w:rsid w:val="147F3BAB"/>
    <w:rsid w:val="148056BB"/>
    <w:rsid w:val="1485577B"/>
    <w:rsid w:val="14E47A52"/>
    <w:rsid w:val="156B5EB8"/>
    <w:rsid w:val="15742FCA"/>
    <w:rsid w:val="15A05DC8"/>
    <w:rsid w:val="15E704F3"/>
    <w:rsid w:val="163E3FDF"/>
    <w:rsid w:val="169362CF"/>
    <w:rsid w:val="16C2757B"/>
    <w:rsid w:val="16E62870"/>
    <w:rsid w:val="176639E7"/>
    <w:rsid w:val="178A111E"/>
    <w:rsid w:val="179807F3"/>
    <w:rsid w:val="17E14942"/>
    <w:rsid w:val="17ED7DF3"/>
    <w:rsid w:val="180C44B2"/>
    <w:rsid w:val="181F682C"/>
    <w:rsid w:val="18504E76"/>
    <w:rsid w:val="186D3C10"/>
    <w:rsid w:val="18C80565"/>
    <w:rsid w:val="18D65F0A"/>
    <w:rsid w:val="18EE17C0"/>
    <w:rsid w:val="19242C50"/>
    <w:rsid w:val="19740F65"/>
    <w:rsid w:val="19796E86"/>
    <w:rsid w:val="19AF28C9"/>
    <w:rsid w:val="19F7370F"/>
    <w:rsid w:val="1ACD7ED6"/>
    <w:rsid w:val="1AF974AC"/>
    <w:rsid w:val="1B707FE6"/>
    <w:rsid w:val="1BE04EAA"/>
    <w:rsid w:val="1BF9193F"/>
    <w:rsid w:val="1C84300B"/>
    <w:rsid w:val="1D240024"/>
    <w:rsid w:val="1D3C221F"/>
    <w:rsid w:val="1DB651CD"/>
    <w:rsid w:val="1DCF0496"/>
    <w:rsid w:val="1E977866"/>
    <w:rsid w:val="1F165C2C"/>
    <w:rsid w:val="1F4E704B"/>
    <w:rsid w:val="1F92646F"/>
    <w:rsid w:val="1FF05620"/>
    <w:rsid w:val="203B3177"/>
    <w:rsid w:val="204772EB"/>
    <w:rsid w:val="205F1871"/>
    <w:rsid w:val="207C6895"/>
    <w:rsid w:val="20B94B7A"/>
    <w:rsid w:val="213C39D7"/>
    <w:rsid w:val="21811E94"/>
    <w:rsid w:val="2196292B"/>
    <w:rsid w:val="21C470C8"/>
    <w:rsid w:val="220646A2"/>
    <w:rsid w:val="22144805"/>
    <w:rsid w:val="22323F2B"/>
    <w:rsid w:val="2274615D"/>
    <w:rsid w:val="237F2B13"/>
    <w:rsid w:val="23D379C3"/>
    <w:rsid w:val="24426B0A"/>
    <w:rsid w:val="245A486E"/>
    <w:rsid w:val="24F85AD9"/>
    <w:rsid w:val="25175F4B"/>
    <w:rsid w:val="25322951"/>
    <w:rsid w:val="254E2C98"/>
    <w:rsid w:val="260C61C8"/>
    <w:rsid w:val="264B7BA3"/>
    <w:rsid w:val="26773DC1"/>
    <w:rsid w:val="26D5184D"/>
    <w:rsid w:val="26E2276F"/>
    <w:rsid w:val="27AF5DAD"/>
    <w:rsid w:val="27BC3E13"/>
    <w:rsid w:val="27C326E9"/>
    <w:rsid w:val="27E36980"/>
    <w:rsid w:val="285C714C"/>
    <w:rsid w:val="288E5405"/>
    <w:rsid w:val="2968678D"/>
    <w:rsid w:val="29A51AC7"/>
    <w:rsid w:val="29B32FD1"/>
    <w:rsid w:val="29C27101"/>
    <w:rsid w:val="29C309A3"/>
    <w:rsid w:val="2A2B3B6F"/>
    <w:rsid w:val="2A4F30EC"/>
    <w:rsid w:val="2A5B552C"/>
    <w:rsid w:val="2A97027B"/>
    <w:rsid w:val="2ACB44D0"/>
    <w:rsid w:val="2B6A2231"/>
    <w:rsid w:val="2BB206EA"/>
    <w:rsid w:val="2CCE04DA"/>
    <w:rsid w:val="2D2F2CFF"/>
    <w:rsid w:val="2D8D413C"/>
    <w:rsid w:val="2DA44E4C"/>
    <w:rsid w:val="2DD1787D"/>
    <w:rsid w:val="2EBE010F"/>
    <w:rsid w:val="2ED620E1"/>
    <w:rsid w:val="2F197CDD"/>
    <w:rsid w:val="2FC35981"/>
    <w:rsid w:val="2FF06D60"/>
    <w:rsid w:val="302C1EE7"/>
    <w:rsid w:val="30364DFA"/>
    <w:rsid w:val="311659E2"/>
    <w:rsid w:val="314C707A"/>
    <w:rsid w:val="31C2642D"/>
    <w:rsid w:val="3264556E"/>
    <w:rsid w:val="32897C96"/>
    <w:rsid w:val="32C60858"/>
    <w:rsid w:val="339420B0"/>
    <w:rsid w:val="33CC66C0"/>
    <w:rsid w:val="33F929FF"/>
    <w:rsid w:val="347D3ECE"/>
    <w:rsid w:val="3484636B"/>
    <w:rsid w:val="353E6C46"/>
    <w:rsid w:val="36E2410D"/>
    <w:rsid w:val="376F23DA"/>
    <w:rsid w:val="37955250"/>
    <w:rsid w:val="37983268"/>
    <w:rsid w:val="380151D1"/>
    <w:rsid w:val="38373869"/>
    <w:rsid w:val="38497F91"/>
    <w:rsid w:val="387F7882"/>
    <w:rsid w:val="388879EB"/>
    <w:rsid w:val="38977A54"/>
    <w:rsid w:val="38D85137"/>
    <w:rsid w:val="392E069A"/>
    <w:rsid w:val="395F6BB3"/>
    <w:rsid w:val="39C624C4"/>
    <w:rsid w:val="3A3156EF"/>
    <w:rsid w:val="3A5A4D1C"/>
    <w:rsid w:val="3A707D5F"/>
    <w:rsid w:val="3A780B15"/>
    <w:rsid w:val="3A8835AE"/>
    <w:rsid w:val="3B115B80"/>
    <w:rsid w:val="3B527E6A"/>
    <w:rsid w:val="3B9B22A1"/>
    <w:rsid w:val="3BE63254"/>
    <w:rsid w:val="3CA21F60"/>
    <w:rsid w:val="3CCA42E6"/>
    <w:rsid w:val="3CF50BF6"/>
    <w:rsid w:val="3D6703A7"/>
    <w:rsid w:val="3D7604D6"/>
    <w:rsid w:val="3DF03D5C"/>
    <w:rsid w:val="3E0F3E83"/>
    <w:rsid w:val="3E2943C3"/>
    <w:rsid w:val="3E673999"/>
    <w:rsid w:val="3FA806EF"/>
    <w:rsid w:val="400823FB"/>
    <w:rsid w:val="413D6E88"/>
    <w:rsid w:val="41607061"/>
    <w:rsid w:val="41655D0E"/>
    <w:rsid w:val="418051B7"/>
    <w:rsid w:val="41F352F3"/>
    <w:rsid w:val="422E7F3E"/>
    <w:rsid w:val="423B1942"/>
    <w:rsid w:val="427D1CE1"/>
    <w:rsid w:val="42AD1004"/>
    <w:rsid w:val="432C1A00"/>
    <w:rsid w:val="43B32016"/>
    <w:rsid w:val="43F34346"/>
    <w:rsid w:val="44154DB3"/>
    <w:rsid w:val="44AF31BA"/>
    <w:rsid w:val="45062140"/>
    <w:rsid w:val="45E93670"/>
    <w:rsid w:val="46822C95"/>
    <w:rsid w:val="46967A84"/>
    <w:rsid w:val="47D00F21"/>
    <w:rsid w:val="48091059"/>
    <w:rsid w:val="48166E5A"/>
    <w:rsid w:val="48964506"/>
    <w:rsid w:val="48F301C0"/>
    <w:rsid w:val="493F4F1D"/>
    <w:rsid w:val="49767A34"/>
    <w:rsid w:val="49B52070"/>
    <w:rsid w:val="4A635EFC"/>
    <w:rsid w:val="4AAE67B2"/>
    <w:rsid w:val="4B0D7D89"/>
    <w:rsid w:val="4B4508B0"/>
    <w:rsid w:val="4BCD7176"/>
    <w:rsid w:val="4C064104"/>
    <w:rsid w:val="4C0835E5"/>
    <w:rsid w:val="4C0A3328"/>
    <w:rsid w:val="4C0E0DC5"/>
    <w:rsid w:val="4C6317BE"/>
    <w:rsid w:val="4C77701B"/>
    <w:rsid w:val="4D7975F8"/>
    <w:rsid w:val="4DE46369"/>
    <w:rsid w:val="4E345EF1"/>
    <w:rsid w:val="4E7F7455"/>
    <w:rsid w:val="4EEE4370"/>
    <w:rsid w:val="4F275E70"/>
    <w:rsid w:val="4F62425E"/>
    <w:rsid w:val="4FF275B6"/>
    <w:rsid w:val="50271F39"/>
    <w:rsid w:val="507E5A75"/>
    <w:rsid w:val="50A25299"/>
    <w:rsid w:val="51226ABA"/>
    <w:rsid w:val="516E0A80"/>
    <w:rsid w:val="51720E2C"/>
    <w:rsid w:val="519248BF"/>
    <w:rsid w:val="519A080C"/>
    <w:rsid w:val="5206695C"/>
    <w:rsid w:val="52315C67"/>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144B90"/>
    <w:rsid w:val="57470035"/>
    <w:rsid w:val="57717733"/>
    <w:rsid w:val="578C1A1B"/>
    <w:rsid w:val="57FD73D2"/>
    <w:rsid w:val="58327B4D"/>
    <w:rsid w:val="58801965"/>
    <w:rsid w:val="58D75852"/>
    <w:rsid w:val="59622255"/>
    <w:rsid w:val="598434D7"/>
    <w:rsid w:val="598C499F"/>
    <w:rsid w:val="59C54B5E"/>
    <w:rsid w:val="5A6443D1"/>
    <w:rsid w:val="5A825F36"/>
    <w:rsid w:val="5A870A5E"/>
    <w:rsid w:val="5AA31C50"/>
    <w:rsid w:val="5AC621F4"/>
    <w:rsid w:val="5B2625D3"/>
    <w:rsid w:val="5B535A99"/>
    <w:rsid w:val="5C154C6E"/>
    <w:rsid w:val="5C2F28D8"/>
    <w:rsid w:val="5D3F41E9"/>
    <w:rsid w:val="5D863410"/>
    <w:rsid w:val="5E051601"/>
    <w:rsid w:val="5E10150C"/>
    <w:rsid w:val="5E4C2610"/>
    <w:rsid w:val="5E6E5633"/>
    <w:rsid w:val="5FB62778"/>
    <w:rsid w:val="5FE52B5F"/>
    <w:rsid w:val="5FF321A8"/>
    <w:rsid w:val="60D3492A"/>
    <w:rsid w:val="614F7DE8"/>
    <w:rsid w:val="61550FF1"/>
    <w:rsid w:val="62006A98"/>
    <w:rsid w:val="62181C42"/>
    <w:rsid w:val="624B5753"/>
    <w:rsid w:val="624C7731"/>
    <w:rsid w:val="62AB7268"/>
    <w:rsid w:val="62B97AEE"/>
    <w:rsid w:val="63CE3967"/>
    <w:rsid w:val="642175AF"/>
    <w:rsid w:val="642D4DED"/>
    <w:rsid w:val="64396E63"/>
    <w:rsid w:val="648C1737"/>
    <w:rsid w:val="655706DD"/>
    <w:rsid w:val="65EB23EB"/>
    <w:rsid w:val="661F327C"/>
    <w:rsid w:val="66316EA4"/>
    <w:rsid w:val="66707F47"/>
    <w:rsid w:val="66CB0814"/>
    <w:rsid w:val="66D6776C"/>
    <w:rsid w:val="67137614"/>
    <w:rsid w:val="673F4A35"/>
    <w:rsid w:val="674F7003"/>
    <w:rsid w:val="68223A04"/>
    <w:rsid w:val="687666C7"/>
    <w:rsid w:val="68836CDF"/>
    <w:rsid w:val="689A077C"/>
    <w:rsid w:val="6916144E"/>
    <w:rsid w:val="6A7439FA"/>
    <w:rsid w:val="6AB53050"/>
    <w:rsid w:val="6B507DB9"/>
    <w:rsid w:val="6C313409"/>
    <w:rsid w:val="6C672F85"/>
    <w:rsid w:val="6C71333F"/>
    <w:rsid w:val="6C93391D"/>
    <w:rsid w:val="6D3C2F82"/>
    <w:rsid w:val="6D873BF4"/>
    <w:rsid w:val="6D9D7AAA"/>
    <w:rsid w:val="6DAC7BB0"/>
    <w:rsid w:val="6DB815C9"/>
    <w:rsid w:val="6DF345E6"/>
    <w:rsid w:val="6EBA0BF9"/>
    <w:rsid w:val="6ED670D6"/>
    <w:rsid w:val="6F126C2D"/>
    <w:rsid w:val="6F2F0E22"/>
    <w:rsid w:val="6F7C7E61"/>
    <w:rsid w:val="6FC32402"/>
    <w:rsid w:val="70322F14"/>
    <w:rsid w:val="706F1E6E"/>
    <w:rsid w:val="70F04FAA"/>
    <w:rsid w:val="71220F0F"/>
    <w:rsid w:val="715220E5"/>
    <w:rsid w:val="716A72EA"/>
    <w:rsid w:val="718D686E"/>
    <w:rsid w:val="72852AC3"/>
    <w:rsid w:val="72A34ABD"/>
    <w:rsid w:val="72B365B1"/>
    <w:rsid w:val="73216213"/>
    <w:rsid w:val="7371675A"/>
    <w:rsid w:val="73B3520F"/>
    <w:rsid w:val="73D72E34"/>
    <w:rsid w:val="74164677"/>
    <w:rsid w:val="742D2EAA"/>
    <w:rsid w:val="745A5618"/>
    <w:rsid w:val="74711953"/>
    <w:rsid w:val="748066FE"/>
    <w:rsid w:val="74B9532E"/>
    <w:rsid w:val="75034E7D"/>
    <w:rsid w:val="754131F2"/>
    <w:rsid w:val="755210B8"/>
    <w:rsid w:val="75BA487A"/>
    <w:rsid w:val="75FD0FE2"/>
    <w:rsid w:val="76575523"/>
    <w:rsid w:val="76A10D30"/>
    <w:rsid w:val="76A52B29"/>
    <w:rsid w:val="76AA3EEA"/>
    <w:rsid w:val="7712007C"/>
    <w:rsid w:val="771D1294"/>
    <w:rsid w:val="777B6EBF"/>
    <w:rsid w:val="780C7D4B"/>
    <w:rsid w:val="78D820DB"/>
    <w:rsid w:val="78DD66AF"/>
    <w:rsid w:val="78DD7ABC"/>
    <w:rsid w:val="79186C5F"/>
    <w:rsid w:val="79500F0B"/>
    <w:rsid w:val="7A4D528E"/>
    <w:rsid w:val="7A86758E"/>
    <w:rsid w:val="7B4C1855"/>
    <w:rsid w:val="7C2370D0"/>
    <w:rsid w:val="7C7B37A9"/>
    <w:rsid w:val="7C9030E0"/>
    <w:rsid w:val="7C9D4740"/>
    <w:rsid w:val="7D55041F"/>
    <w:rsid w:val="7DC520C1"/>
    <w:rsid w:val="7DF82DB5"/>
    <w:rsid w:val="7E602CED"/>
    <w:rsid w:val="7ED953B5"/>
    <w:rsid w:val="7EDC7236"/>
    <w:rsid w:val="7EE44648"/>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4"/>
    <w:autoRedefine/>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45"/>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6">
    <w:name w:val="heading 3"/>
    <w:basedOn w:val="1"/>
    <w:next w:val="7"/>
    <w:link w:val="46"/>
    <w:autoRedefine/>
    <w:unhideWhenUsed/>
    <w:qFormat/>
    <w:uiPriority w:val="9"/>
    <w:pPr>
      <w:keepNext/>
      <w:keepLines/>
      <w:spacing w:before="260" w:after="260" w:line="416" w:lineRule="auto"/>
      <w:outlineLvl w:val="2"/>
    </w:pPr>
    <w:rPr>
      <w:b/>
      <w:bCs/>
      <w:sz w:val="32"/>
      <w:szCs w:val="32"/>
    </w:rPr>
  </w:style>
  <w:style w:type="paragraph" w:styleId="8">
    <w:name w:val="heading 4"/>
    <w:basedOn w:val="1"/>
    <w:next w:val="1"/>
    <w:link w:val="47"/>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9">
    <w:name w:val="heading 8"/>
    <w:basedOn w:val="1"/>
    <w:next w:val="1"/>
    <w:link w:val="50"/>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60"/>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
    <w:name w:val="Body Text"/>
    <w:basedOn w:val="1"/>
    <w:next w:val="1"/>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7">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10">
    <w:name w:val="Normal Indent"/>
    <w:basedOn w:val="1"/>
    <w:link w:val="49"/>
    <w:autoRedefine/>
    <w:unhideWhenUsed/>
    <w:qFormat/>
    <w:uiPriority w:val="0"/>
    <w:pPr>
      <w:ind w:firstLine="420" w:firstLineChars="200"/>
    </w:pPr>
  </w:style>
  <w:style w:type="paragraph" w:styleId="11">
    <w:name w:val="annotation text"/>
    <w:basedOn w:val="1"/>
    <w:link w:val="51"/>
    <w:autoRedefine/>
    <w:qFormat/>
    <w:uiPriority w:val="0"/>
    <w:pPr>
      <w:jc w:val="left"/>
    </w:pPr>
    <w:rPr>
      <w:szCs w:val="24"/>
    </w:rPr>
  </w:style>
  <w:style w:type="paragraph" w:styleId="12">
    <w:name w:val="Body Text 3"/>
    <w:basedOn w:val="1"/>
    <w:link w:val="52"/>
    <w:autoRedefine/>
    <w:semiHidden/>
    <w:unhideWhenUsed/>
    <w:qFormat/>
    <w:uiPriority w:val="99"/>
    <w:pPr>
      <w:spacing w:after="120"/>
    </w:pPr>
    <w:rPr>
      <w:sz w:val="16"/>
      <w:szCs w:val="16"/>
    </w:rPr>
  </w:style>
  <w:style w:type="paragraph" w:styleId="13">
    <w:name w:val="Body Text Indent"/>
    <w:basedOn w:val="1"/>
    <w:next w:val="14"/>
    <w:link w:val="54"/>
    <w:autoRedefine/>
    <w:semiHidden/>
    <w:unhideWhenUsed/>
    <w:qFormat/>
    <w:uiPriority w:val="99"/>
    <w:pPr>
      <w:spacing w:after="120"/>
      <w:ind w:left="420" w:leftChars="200"/>
    </w:pPr>
  </w:style>
  <w:style w:type="paragraph" w:styleId="14">
    <w:name w:val="envelope return"/>
    <w:basedOn w:val="1"/>
    <w:autoRedefine/>
    <w:qFormat/>
    <w:uiPriority w:val="0"/>
    <w:pPr>
      <w:snapToGrid w:val="0"/>
    </w:pPr>
    <w:rPr>
      <w:rFonts w:ascii="Arial" w:hAnsi="Arial"/>
    </w:rPr>
  </w:style>
  <w:style w:type="paragraph" w:styleId="15">
    <w:name w:val="toc 3"/>
    <w:basedOn w:val="1"/>
    <w:next w:val="1"/>
    <w:autoRedefine/>
    <w:unhideWhenUsed/>
    <w:qFormat/>
    <w:uiPriority w:val="39"/>
    <w:pPr>
      <w:widowControl/>
      <w:spacing w:after="100" w:line="276" w:lineRule="auto"/>
      <w:ind w:left="440"/>
      <w:jc w:val="left"/>
    </w:pPr>
    <w:rPr>
      <w:kern w:val="0"/>
      <w:sz w:val="22"/>
    </w:rPr>
  </w:style>
  <w:style w:type="paragraph" w:styleId="16">
    <w:name w:val="Plain Text"/>
    <w:basedOn w:val="1"/>
    <w:link w:val="55"/>
    <w:autoRedefine/>
    <w:qFormat/>
    <w:uiPriority w:val="0"/>
    <w:rPr>
      <w:rFonts w:ascii="宋体" w:hAnsi="Courier New"/>
    </w:rPr>
  </w:style>
  <w:style w:type="paragraph" w:styleId="17">
    <w:name w:val="Date"/>
    <w:basedOn w:val="1"/>
    <w:next w:val="1"/>
    <w:link w:val="56"/>
    <w:autoRedefine/>
    <w:semiHidden/>
    <w:unhideWhenUsed/>
    <w:qFormat/>
    <w:uiPriority w:val="99"/>
    <w:pPr>
      <w:ind w:left="100" w:leftChars="2500"/>
    </w:pPr>
  </w:style>
  <w:style w:type="paragraph" w:styleId="18">
    <w:name w:val="Balloon Text"/>
    <w:basedOn w:val="1"/>
    <w:link w:val="137"/>
    <w:autoRedefine/>
    <w:semiHidden/>
    <w:unhideWhenUsed/>
    <w:qFormat/>
    <w:uiPriority w:val="99"/>
    <w:rPr>
      <w:sz w:val="18"/>
      <w:szCs w:val="18"/>
    </w:rPr>
  </w:style>
  <w:style w:type="paragraph" w:styleId="19">
    <w:name w:val="footer"/>
    <w:basedOn w:val="1"/>
    <w:link w:val="57"/>
    <w:autoRedefine/>
    <w:unhideWhenUsed/>
    <w:qFormat/>
    <w:uiPriority w:val="99"/>
    <w:pPr>
      <w:tabs>
        <w:tab w:val="center" w:pos="4153"/>
        <w:tab w:val="right" w:pos="8306"/>
      </w:tabs>
      <w:snapToGrid w:val="0"/>
      <w:jc w:val="left"/>
    </w:pPr>
    <w:rPr>
      <w:sz w:val="18"/>
      <w:szCs w:val="18"/>
    </w:rPr>
  </w:style>
  <w:style w:type="paragraph" w:styleId="20">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unhideWhenUsed/>
    <w:qFormat/>
    <w:uiPriority w:val="39"/>
    <w:pPr>
      <w:widowControl/>
      <w:spacing w:after="100" w:line="276" w:lineRule="auto"/>
      <w:jc w:val="left"/>
    </w:pPr>
    <w:rPr>
      <w:kern w:val="0"/>
      <w:sz w:val="22"/>
    </w:rPr>
  </w:style>
  <w:style w:type="paragraph" w:styleId="22">
    <w:name w:val="Subtitle"/>
    <w:basedOn w:val="1"/>
    <w:next w:val="1"/>
    <w:link w:val="59"/>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3">
    <w:name w:val="toc 2"/>
    <w:basedOn w:val="1"/>
    <w:next w:val="1"/>
    <w:autoRedefine/>
    <w:unhideWhenUsed/>
    <w:qFormat/>
    <w:uiPriority w:val="39"/>
    <w:pPr>
      <w:widowControl/>
      <w:spacing w:after="100" w:line="276" w:lineRule="auto"/>
      <w:ind w:left="220"/>
      <w:jc w:val="left"/>
    </w:pPr>
    <w:rPr>
      <w:kern w:val="0"/>
      <w:sz w:val="22"/>
    </w:rPr>
  </w:style>
  <w:style w:type="paragraph" w:styleId="24">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5">
    <w:name w:val="Body Text 2"/>
    <w:basedOn w:val="1"/>
    <w:autoRedefine/>
    <w:qFormat/>
    <w:uiPriority w:val="0"/>
    <w:pPr>
      <w:spacing w:after="120" w:afterLines="0" w:line="480" w:lineRule="auto"/>
    </w:pPr>
    <w:rPr>
      <w:rFonts w:ascii="Times New Roman" w:eastAsia="宋体"/>
    </w:rPr>
  </w:style>
  <w:style w:type="paragraph" w:styleId="26">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7">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8">
    <w:name w:val="Body Text First Indent 2"/>
    <w:basedOn w:val="13"/>
    <w:next w:val="1"/>
    <w:autoRedefine/>
    <w:qFormat/>
    <w:uiPriority w:val="0"/>
    <w:pPr>
      <w:ind w:firstLine="420" w:firstLineChars="200"/>
    </w:pPr>
    <w:rPr>
      <w:rFonts w:ascii="Times New Roman" w:hAnsi="Times New Roman" w:eastAsia="宋体" w:cs="Times New Roman"/>
      <w:szCs w:val="22"/>
    </w:rPr>
  </w:style>
  <w:style w:type="table" w:styleId="30">
    <w:name w:val="Table Grid"/>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autoRedefine/>
    <w:qFormat/>
    <w:uiPriority w:val="22"/>
    <w:rPr>
      <w:b/>
      <w:bCs/>
    </w:rPr>
  </w:style>
  <w:style w:type="character" w:styleId="33">
    <w:name w:val="FollowedHyperlink"/>
    <w:basedOn w:val="31"/>
    <w:autoRedefine/>
    <w:semiHidden/>
    <w:unhideWhenUsed/>
    <w:qFormat/>
    <w:uiPriority w:val="99"/>
    <w:rPr>
      <w:color w:val="444444"/>
      <w:sz w:val="21"/>
      <w:szCs w:val="21"/>
      <w:u w:val="none"/>
    </w:rPr>
  </w:style>
  <w:style w:type="character" w:styleId="34">
    <w:name w:val="Hyperlink"/>
    <w:basedOn w:val="31"/>
    <w:autoRedefine/>
    <w:unhideWhenUsed/>
    <w:qFormat/>
    <w:uiPriority w:val="99"/>
    <w:rPr>
      <w:color w:val="0000FF" w:themeColor="hyperlink"/>
      <w:u w:val="single"/>
      <w14:textFill>
        <w14:solidFill>
          <w14:schemeClr w14:val="hlink"/>
        </w14:solidFill>
      </w14:textFill>
    </w:rPr>
  </w:style>
  <w:style w:type="character" w:styleId="35">
    <w:name w:val="HTML Code"/>
    <w:basedOn w:val="31"/>
    <w:autoRedefine/>
    <w:semiHidden/>
    <w:unhideWhenUsed/>
    <w:qFormat/>
    <w:uiPriority w:val="99"/>
    <w:rPr>
      <w:rFonts w:ascii="Courier New" w:hAnsi="Courier New"/>
      <w:sz w:val="20"/>
    </w:rPr>
  </w:style>
  <w:style w:type="character" w:styleId="36">
    <w:name w:val="annotation reference"/>
    <w:basedOn w:val="31"/>
    <w:autoRedefine/>
    <w:semiHidden/>
    <w:unhideWhenUsed/>
    <w:qFormat/>
    <w:uiPriority w:val="99"/>
    <w:rPr>
      <w:sz w:val="21"/>
      <w:szCs w:val="21"/>
    </w:rPr>
  </w:style>
  <w:style w:type="paragraph" w:customStyle="1" w:styleId="37">
    <w:name w:val="style4"/>
    <w:basedOn w:val="1"/>
    <w:next w:val="38"/>
    <w:autoRedefine/>
    <w:qFormat/>
    <w:uiPriority w:val="0"/>
    <w:pPr>
      <w:widowControl/>
      <w:spacing w:before="280" w:after="280"/>
    </w:pPr>
    <w:rPr>
      <w:rFonts w:ascii="宋体"/>
      <w:sz w:val="18"/>
    </w:rPr>
  </w:style>
  <w:style w:type="paragraph" w:customStyle="1" w:styleId="38">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9">
    <w:name w:val="Default"/>
    <w:next w:val="40"/>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Char Char10 Char Char Char Char"/>
    <w:basedOn w:val="1"/>
    <w:next w:val="41"/>
    <w:autoRedefine/>
    <w:qFormat/>
    <w:uiPriority w:val="0"/>
    <w:rPr>
      <w:rFonts w:ascii="Calibri" w:hAnsi="Calibri"/>
      <w:kern w:val="0"/>
    </w:rPr>
  </w:style>
  <w:style w:type="paragraph" w:customStyle="1" w:styleId="41">
    <w:name w:val="xl87"/>
    <w:basedOn w:val="1"/>
    <w:next w:val="42"/>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2">
    <w:name w:val="xl72"/>
    <w:basedOn w:val="1"/>
    <w:next w:val="17"/>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4">
    <w:name w:val="标题 1 Char"/>
    <w:basedOn w:val="31"/>
    <w:link w:val="4"/>
    <w:autoRedefine/>
    <w:qFormat/>
    <w:uiPriority w:val="9"/>
    <w:rPr>
      <w:b/>
      <w:bCs/>
      <w:kern w:val="44"/>
      <w:sz w:val="44"/>
      <w:szCs w:val="44"/>
    </w:rPr>
  </w:style>
  <w:style w:type="character" w:customStyle="1" w:styleId="45">
    <w:name w:val="标题 2 Char"/>
    <w:basedOn w:val="31"/>
    <w:link w:val="5"/>
    <w:autoRedefine/>
    <w:qFormat/>
    <w:uiPriority w:val="0"/>
    <w:rPr>
      <w:rFonts w:ascii="Arial" w:hAnsi="Arial" w:eastAsia="黑体" w:cs="Times New Roman"/>
      <w:b/>
      <w:sz w:val="32"/>
      <w:szCs w:val="20"/>
    </w:rPr>
  </w:style>
  <w:style w:type="character" w:customStyle="1" w:styleId="46">
    <w:name w:val="标题 3 Char"/>
    <w:basedOn w:val="31"/>
    <w:link w:val="6"/>
    <w:autoRedefine/>
    <w:qFormat/>
    <w:uiPriority w:val="9"/>
    <w:rPr>
      <w:b/>
      <w:bCs/>
      <w:sz w:val="32"/>
      <w:szCs w:val="32"/>
    </w:rPr>
  </w:style>
  <w:style w:type="character" w:customStyle="1" w:styleId="47">
    <w:name w:val="标题 4 Char"/>
    <w:basedOn w:val="31"/>
    <w:link w:val="8"/>
    <w:autoRedefine/>
    <w:qFormat/>
    <w:uiPriority w:val="9"/>
    <w:rPr>
      <w:rFonts w:asciiTheme="majorHAnsi" w:hAnsiTheme="majorHAnsi" w:eastAsiaTheme="majorEastAsia" w:cstheme="majorBidi"/>
      <w:b/>
      <w:bCs/>
      <w:sz w:val="28"/>
      <w:szCs w:val="28"/>
    </w:rPr>
  </w:style>
  <w:style w:type="paragraph" w:customStyle="1" w:styleId="48">
    <w:name w:val="样式1"/>
    <w:basedOn w:val="20"/>
    <w:next w:val="8"/>
    <w:autoRedefine/>
    <w:qFormat/>
    <w:uiPriority w:val="0"/>
    <w:pPr>
      <w:tabs>
        <w:tab w:val="left" w:pos="425"/>
      </w:tabs>
      <w:ind w:left="425" w:hanging="425"/>
    </w:pPr>
  </w:style>
  <w:style w:type="character" w:customStyle="1" w:styleId="49">
    <w:name w:val="正文缩进 Char"/>
    <w:link w:val="10"/>
    <w:autoRedefine/>
    <w:qFormat/>
    <w:uiPriority w:val="0"/>
  </w:style>
  <w:style w:type="character" w:customStyle="1" w:styleId="50">
    <w:name w:val="标题 8 Char"/>
    <w:basedOn w:val="31"/>
    <w:link w:val="9"/>
    <w:autoRedefine/>
    <w:qFormat/>
    <w:uiPriority w:val="0"/>
    <w:rPr>
      <w:rFonts w:asciiTheme="majorHAnsi" w:hAnsiTheme="majorHAnsi" w:eastAsiaTheme="majorEastAsia" w:cstheme="majorBidi"/>
      <w:kern w:val="2"/>
      <w:sz w:val="24"/>
      <w:szCs w:val="24"/>
    </w:rPr>
  </w:style>
  <w:style w:type="character" w:customStyle="1" w:styleId="51">
    <w:name w:val="批注文字 Char1"/>
    <w:link w:val="11"/>
    <w:autoRedefine/>
    <w:qFormat/>
    <w:uiPriority w:val="0"/>
    <w:rPr>
      <w:szCs w:val="24"/>
    </w:rPr>
  </w:style>
  <w:style w:type="character" w:customStyle="1" w:styleId="52">
    <w:name w:val="正文文本 3 Char"/>
    <w:basedOn w:val="31"/>
    <w:link w:val="12"/>
    <w:autoRedefine/>
    <w:semiHidden/>
    <w:qFormat/>
    <w:uiPriority w:val="99"/>
    <w:rPr>
      <w:sz w:val="16"/>
      <w:szCs w:val="16"/>
    </w:rPr>
  </w:style>
  <w:style w:type="character" w:customStyle="1" w:styleId="53">
    <w:name w:val="正文文本 Char"/>
    <w:basedOn w:val="31"/>
    <w:link w:val="3"/>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1"/>
    <w:link w:val="13"/>
    <w:autoRedefine/>
    <w:semiHidden/>
    <w:qFormat/>
    <w:uiPriority w:val="99"/>
  </w:style>
  <w:style w:type="character" w:customStyle="1" w:styleId="55">
    <w:name w:val="纯文本 Char"/>
    <w:link w:val="16"/>
    <w:autoRedefine/>
    <w:qFormat/>
    <w:uiPriority w:val="0"/>
    <w:rPr>
      <w:rFonts w:ascii="宋体" w:hAnsi="Courier New"/>
    </w:rPr>
  </w:style>
  <w:style w:type="character" w:customStyle="1" w:styleId="56">
    <w:name w:val="日期 Char"/>
    <w:basedOn w:val="31"/>
    <w:link w:val="17"/>
    <w:autoRedefine/>
    <w:semiHidden/>
    <w:qFormat/>
    <w:uiPriority w:val="99"/>
    <w:rPr>
      <w:kern w:val="2"/>
      <w:sz w:val="21"/>
      <w:szCs w:val="22"/>
    </w:rPr>
  </w:style>
  <w:style w:type="character" w:customStyle="1" w:styleId="57">
    <w:name w:val="页脚 Char"/>
    <w:basedOn w:val="31"/>
    <w:link w:val="19"/>
    <w:autoRedefine/>
    <w:qFormat/>
    <w:uiPriority w:val="99"/>
    <w:rPr>
      <w:sz w:val="18"/>
      <w:szCs w:val="18"/>
    </w:rPr>
  </w:style>
  <w:style w:type="character" w:customStyle="1" w:styleId="58">
    <w:name w:val="页眉 Char"/>
    <w:basedOn w:val="31"/>
    <w:link w:val="20"/>
    <w:autoRedefine/>
    <w:qFormat/>
    <w:uiPriority w:val="99"/>
    <w:rPr>
      <w:sz w:val="18"/>
      <w:szCs w:val="18"/>
    </w:rPr>
  </w:style>
  <w:style w:type="character" w:customStyle="1" w:styleId="59">
    <w:name w:val="副标题 Char"/>
    <w:basedOn w:val="31"/>
    <w:link w:val="22"/>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1"/>
    <w:autoRedefine/>
    <w:semiHidden/>
    <w:qFormat/>
    <w:uiPriority w:val="99"/>
  </w:style>
  <w:style w:type="character" w:customStyle="1" w:styleId="64">
    <w:name w:val="纯文本 Char1"/>
    <w:basedOn w:val="31"/>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4"/>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5"/>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1"/>
    <w:link w:val="18"/>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autoRedefine/>
    <w:qFormat/>
    <w:uiPriority w:val="0"/>
    <w:rPr>
      <w:rFonts w:ascii="Calibri" w:hAnsi="Calibri"/>
      <w:kern w:val="2"/>
      <w:sz w:val="21"/>
      <w:szCs w:val="22"/>
    </w:rPr>
  </w:style>
  <w:style w:type="character" w:customStyle="1" w:styleId="140">
    <w:name w:val="纯文本 字符1"/>
    <w:autoRedefine/>
    <w:qFormat/>
    <w:uiPriority w:val="0"/>
    <w:rPr>
      <w:rFonts w:ascii="宋体" w:hAnsi="Courier New"/>
      <w:kern w:val="2"/>
      <w:sz w:val="21"/>
    </w:rPr>
  </w:style>
  <w:style w:type="character" w:customStyle="1" w:styleId="141">
    <w:name w:val="列出段落 Char"/>
    <w:link w:val="68"/>
    <w:autoRedefine/>
    <w:qFormat/>
    <w:locked/>
    <w:uiPriority w:val="34"/>
    <w:rPr>
      <w:rFonts w:asciiTheme="minorHAnsi" w:hAnsiTheme="minorHAnsi" w:eastAsiaTheme="minorEastAsia" w:cstheme="minorBidi"/>
      <w:kern w:val="2"/>
      <w:sz w:val="21"/>
      <w:szCs w:val="22"/>
    </w:rPr>
  </w:style>
  <w:style w:type="character" w:customStyle="1" w:styleId="142">
    <w:name w:val="font71"/>
    <w:basedOn w:val="31"/>
    <w:autoRedefine/>
    <w:qFormat/>
    <w:uiPriority w:val="0"/>
    <w:rPr>
      <w:rFonts w:hint="default" w:ascii="微软雅黑" w:hAnsi="微软雅黑" w:eastAsia="微软雅黑" w:cs="微软雅黑"/>
      <w:color w:val="000000"/>
      <w:sz w:val="18"/>
      <w:szCs w:val="18"/>
      <w:u w:val="none"/>
    </w:rPr>
  </w:style>
  <w:style w:type="character" w:customStyle="1" w:styleId="143">
    <w:name w:val="hover16"/>
    <w:basedOn w:val="31"/>
    <w:autoRedefine/>
    <w:qFormat/>
    <w:uiPriority w:val="0"/>
  </w:style>
  <w:style w:type="character" w:customStyle="1" w:styleId="144">
    <w:name w:val="hover17"/>
    <w:basedOn w:val="31"/>
    <w:autoRedefine/>
    <w:qFormat/>
    <w:uiPriority w:val="0"/>
  </w:style>
  <w:style w:type="character" w:customStyle="1" w:styleId="145">
    <w:name w:val="NormalCharacter"/>
    <w:autoRedefine/>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1"/>
    <w:autoRedefine/>
    <w:qFormat/>
    <w:uiPriority w:val="0"/>
    <w:rPr>
      <w:color w:val="B1B1B1"/>
      <w:sz w:val="18"/>
      <w:szCs w:val="18"/>
    </w:rPr>
  </w:style>
  <w:style w:type="paragraph" w:styleId="149">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autoRedefine/>
    <w:qFormat/>
    <w:uiPriority w:val="0"/>
    <w:pPr>
      <w:spacing w:line="360" w:lineRule="auto"/>
      <w:ind w:firstLine="420" w:firstLineChars="200"/>
    </w:pPr>
    <w:rPr>
      <w:rFonts w:ascii="宋体" w:hAnsi="宋体"/>
    </w:rPr>
  </w:style>
  <w:style w:type="paragraph" w:customStyle="1" w:styleId="151">
    <w:name w:val="列表段落1"/>
    <w:basedOn w:val="1"/>
    <w:autoRedefine/>
    <w:unhideWhenUsed/>
    <w:qFormat/>
    <w:uiPriority w:val="34"/>
    <w:pPr>
      <w:ind w:firstLine="420" w:firstLineChars="200"/>
    </w:pPr>
  </w:style>
  <w:style w:type="paragraph" w:customStyle="1" w:styleId="152">
    <w:name w:val="正文_13_0"/>
    <w:basedOn w:val="1"/>
    <w:autoRedefine/>
    <w:qFormat/>
    <w:uiPriority w:val="0"/>
    <w:rPr>
      <w:szCs w:val="21"/>
    </w:rPr>
  </w:style>
  <w:style w:type="paragraph" w:customStyle="1" w:styleId="153">
    <w:name w:val="正文1"/>
    <w:basedOn w:val="1"/>
    <w:next w:val="154"/>
    <w:autoRedefine/>
    <w:qFormat/>
    <w:uiPriority w:val="0"/>
    <w:pPr>
      <w:spacing w:line="380" w:lineRule="exact"/>
      <w:jc w:val="center"/>
    </w:pPr>
    <w:rPr>
      <w:rFonts w:ascii="黑体" w:eastAsia="黑体"/>
    </w:rPr>
  </w:style>
  <w:style w:type="paragraph" w:customStyle="1" w:styleId="154">
    <w:name w:val="表格"/>
    <w:basedOn w:val="1"/>
    <w:next w:val="155"/>
    <w:autoRedefine/>
    <w:qFormat/>
    <w:uiPriority w:val="0"/>
    <w:pPr>
      <w:jc w:val="center"/>
    </w:pPr>
    <w:rPr>
      <w:rFonts w:ascii="华文细黑"/>
    </w:rPr>
  </w:style>
  <w:style w:type="paragraph" w:customStyle="1" w:styleId="155">
    <w:name w:val="空半行"/>
    <w:basedOn w:val="1"/>
    <w:next w:val="156"/>
    <w:autoRedefine/>
    <w:qFormat/>
    <w:uiPriority w:val="0"/>
    <w:pPr>
      <w:spacing w:line="120" w:lineRule="exact"/>
    </w:pPr>
    <w:rPr>
      <w:rFonts w:eastAsia="仿宋_GB2312"/>
      <w:color w:val="FFFFFF"/>
      <w:sz w:val="30"/>
    </w:rPr>
  </w:style>
  <w:style w:type="paragraph" w:customStyle="1" w:styleId="156">
    <w:name w:val="样式"/>
    <w:next w:val="93"/>
    <w:autoRedefine/>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autoRedefine/>
    <w:qFormat/>
    <w:uiPriority w:val="99"/>
    <w:pPr>
      <w:spacing w:line="400" w:lineRule="exact"/>
    </w:pPr>
  </w:style>
  <w:style w:type="character" w:customStyle="1" w:styleId="158">
    <w:name w:val="after"/>
    <w:basedOn w:val="31"/>
    <w:autoRedefine/>
    <w:qFormat/>
    <w:uiPriority w:val="0"/>
    <w:rPr>
      <w:shd w:val="clear" w:fill="2D4F80"/>
    </w:rPr>
  </w:style>
  <w:style w:type="character" w:customStyle="1" w:styleId="159">
    <w:name w:val="first-child"/>
    <w:basedOn w:val="31"/>
    <w:autoRedefine/>
    <w:qFormat/>
    <w:uiPriority w:val="0"/>
    <w:rPr>
      <w:rFonts w:ascii="Arial" w:hAnsi="Arial" w:cs="Arial"/>
      <w:sz w:val="57"/>
      <w:szCs w:val="57"/>
    </w:rPr>
  </w:style>
  <w:style w:type="character" w:customStyle="1" w:styleId="160">
    <w:name w:val="first-child1"/>
    <w:basedOn w:val="31"/>
    <w:autoRedefine/>
    <w:qFormat/>
    <w:uiPriority w:val="0"/>
    <w:rPr>
      <w:color w:val="999999"/>
    </w:rPr>
  </w:style>
  <w:style w:type="character" w:customStyle="1" w:styleId="161">
    <w:name w:val="first-child2"/>
    <w:basedOn w:val="31"/>
    <w:autoRedefine/>
    <w:qFormat/>
    <w:uiPriority w:val="0"/>
    <w:rPr>
      <w:sz w:val="24"/>
      <w:szCs w:val="24"/>
    </w:rPr>
  </w:style>
  <w:style w:type="character" w:customStyle="1" w:styleId="162">
    <w:name w:val="first-child3"/>
    <w:basedOn w:val="31"/>
    <w:autoRedefine/>
    <w:qFormat/>
    <w:uiPriority w:val="0"/>
    <w:rPr>
      <w:sz w:val="24"/>
      <w:szCs w:val="24"/>
      <w:bdr w:val="single" w:color="DEE3E9" w:sz="6" w:space="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4829</Words>
  <Characters>5034</Characters>
  <Lines>315</Lines>
  <Paragraphs>88</Paragraphs>
  <TotalTime>1</TotalTime>
  <ScaleCrop>false</ScaleCrop>
  <LinksUpToDate>false</LinksUpToDate>
  <CharactersWithSpaces>5638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2025-02-12T03:44:48Z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50E9E3E69EA549CA8C3E659AC522B6E2_13</vt:lpwstr>
  </property>
  <property fmtid="{D5CDD505-2E9C-101B-9397-08002B2CF9AE}" pid="4" name="KSOTemplateDocerSaveRecord">
    <vt:lpwstr>eyJoZGlkIjoiMTUyMDA2ZjQ4N2YyNDAzZWJjY2U2NWNkZDY5ZDY4ZDAiLCJ1c2VySWQiOiI2OTIxMTkxNTcifQ==</vt:lpwstr>
  </property>
</Properties>
</file>