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3"/>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呼吸机保修采购项目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9"/>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w:t>
      </w:r>
      <w:r>
        <w:rPr>
          <w:rFonts w:hint="eastAsia" w:ascii="宋体" w:hAnsi="宋体" w:cs="宋体"/>
          <w:b/>
          <w:sz w:val="32"/>
          <w:highlight w:val="none"/>
          <w:lang w:val="en-US" w:eastAsia="zh-CN"/>
        </w:rPr>
        <w:t>25</w:t>
      </w:r>
      <w:r>
        <w:rPr>
          <w:rFonts w:hint="eastAsia" w:ascii="宋体" w:hAnsi="宋体" w:cs="宋体"/>
          <w:b/>
          <w:sz w:val="32"/>
          <w:highlight w:val="none"/>
        </w:rPr>
        <w:t>-</w:t>
      </w:r>
      <w:r>
        <w:rPr>
          <w:rFonts w:hint="eastAsia" w:ascii="宋体" w:hAnsi="宋体" w:cs="宋体"/>
          <w:b/>
          <w:sz w:val="32"/>
          <w:highlight w:val="none"/>
          <w:lang w:val="en-US" w:eastAsia="zh-CN"/>
        </w:rPr>
        <w:t>063</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B17938">
      <w:pPr>
        <w:pStyle w:val="3"/>
        <w:keepNext w:val="0"/>
        <w:keepLines w:val="0"/>
        <w:widowControl/>
        <w:suppressLineNumbers w:val="0"/>
        <w:spacing w:before="0" w:beforeAutospacing="0" w:after="0" w:afterAutospacing="0"/>
        <w:ind w:left="0" w:right="0"/>
        <w:jc w:val="center"/>
        <w:rPr>
          <w:rFonts w:hint="eastAsia" w:ascii="宋体" w:hAnsi="宋体"/>
          <w:b/>
          <w:sz w:val="28"/>
          <w:szCs w:val="28"/>
          <w:lang w:eastAsia="zh-CN"/>
        </w:rPr>
      </w:pPr>
      <w:r>
        <w:rPr>
          <w:rFonts w:hint="eastAsia" w:ascii="宋体" w:hAnsi="宋体"/>
          <w:b/>
          <w:sz w:val="28"/>
          <w:szCs w:val="28"/>
          <w:lang w:eastAsia="zh-CN"/>
        </w:rPr>
        <w:t>河南省胸科医院呼吸机保修采购项目</w:t>
      </w:r>
    </w:p>
    <w:p w14:paraId="11716E89">
      <w:pPr>
        <w:pStyle w:val="3"/>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rPr>
        <w:t xml:space="preserve"> 公开议价公告</w:t>
      </w:r>
      <w:bookmarkStart w:id="53" w:name="_GoBack"/>
      <w:bookmarkEnd w:id="53"/>
    </w:p>
    <w:p w14:paraId="7582C36C">
      <w:pPr>
        <w:pStyle w:val="28"/>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44AA1D1D">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6C0F1396">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河南省胸科医院呼吸机保修采购项目</w:t>
      </w:r>
      <w:r>
        <w:rPr>
          <w:rFonts w:hint="default" w:asciiTheme="minorEastAsia" w:hAnsiTheme="minorEastAsia" w:eastAsiaTheme="minorEastAsia" w:cstheme="minorEastAsia"/>
          <w:color w:val="333333"/>
          <w:sz w:val="24"/>
          <w:szCs w:val="24"/>
        </w:rPr>
        <w:t>。</w:t>
      </w:r>
    </w:p>
    <w:p w14:paraId="2F225AD2">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2E97938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宋体" w:hAnsi="宋体" w:eastAsia="宋体"/>
          <w:sz w:val="24"/>
          <w:szCs w:val="24"/>
          <w:lang w:val="en-US" w:eastAsia="zh-CN"/>
        </w:rPr>
        <w:t>鸟牌Vela呼吸机12台保修一年</w:t>
      </w:r>
      <w:r>
        <w:rPr>
          <w:rFonts w:hint="default" w:asciiTheme="minorEastAsia" w:hAnsiTheme="minorEastAsia" w:eastAsiaTheme="minorEastAsia" w:cstheme="minorEastAsia"/>
          <w:color w:val="333333"/>
          <w:sz w:val="24"/>
          <w:szCs w:val="24"/>
        </w:rPr>
        <w:t>。</w:t>
      </w:r>
    </w:p>
    <w:p w14:paraId="4C09CFA5">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2894E429">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人民</w:t>
      </w:r>
      <w:r>
        <w:rPr>
          <w:rFonts w:hint="default" w:asciiTheme="minorEastAsia" w:hAnsiTheme="minorEastAsia" w:eastAsiaTheme="minorEastAsia" w:cstheme="minorEastAsia"/>
          <w:color w:val="333333"/>
          <w:sz w:val="24"/>
          <w:szCs w:val="24"/>
          <w:highlight w:val="none"/>
        </w:rPr>
        <w:t>币1</w:t>
      </w:r>
      <w:r>
        <w:rPr>
          <w:rFonts w:hint="eastAsia" w:asciiTheme="minorEastAsia" w:hAnsiTheme="minorEastAsia" w:eastAsiaTheme="minorEastAsia" w:cstheme="minorEastAsia"/>
          <w:color w:val="333333"/>
          <w:sz w:val="24"/>
          <w:szCs w:val="24"/>
          <w:highlight w:val="none"/>
          <w:lang w:val="en-US" w:eastAsia="zh-CN"/>
        </w:rPr>
        <w:t>0</w:t>
      </w:r>
      <w:r>
        <w:rPr>
          <w:rFonts w:hint="default" w:asciiTheme="minorEastAsia" w:hAnsiTheme="minorEastAsia" w:eastAsiaTheme="minorEastAsia" w:cstheme="minorEastAsia"/>
          <w:color w:val="333333"/>
          <w:sz w:val="24"/>
          <w:szCs w:val="24"/>
          <w:highlight w:val="none"/>
        </w:rPr>
        <w:t>万元。</w:t>
      </w:r>
    </w:p>
    <w:p w14:paraId="43A69DF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7B0D86C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1F27AFA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22B15B7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65BC233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2B5B93E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3B6A03A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48E49B4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1B662D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2712B32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2BCBFEE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58B091A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773ABBE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五、获取公开</w:t>
      </w:r>
      <w:r>
        <w:rPr>
          <w:rFonts w:hint="default" w:asciiTheme="minorEastAsia" w:hAnsiTheme="minorEastAsia" w:eastAsiaTheme="minorEastAsia" w:cstheme="minorEastAsia"/>
          <w:color w:val="333333"/>
          <w:sz w:val="24"/>
          <w:szCs w:val="24"/>
          <w:highlight w:val="none"/>
        </w:rPr>
        <w:t>议价文件</w:t>
      </w:r>
    </w:p>
    <w:p w14:paraId="4FB5262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27</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29</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4CEE85A1">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38C6D387">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E8934DB">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2E5684A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6CB536EA">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522DFA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803606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2A7DEC08">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410E1103">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67800FDC">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388F99F4">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701127CE">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8"/>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9D87986">
      <w:pPr>
        <w:rPr>
          <w:spacing w:val="7"/>
        </w:rPr>
      </w:pPr>
      <w:r>
        <w:rPr>
          <w:spacing w:val="7"/>
        </w:rPr>
        <w:br w:type="page"/>
      </w:r>
    </w:p>
    <w:p w14:paraId="60EF45F3">
      <w:pPr>
        <w:pStyle w:val="28"/>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9"/>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9"/>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4BF5C6DB">
      <w:pPr>
        <w:spacing w:line="360" w:lineRule="auto"/>
        <w:rPr>
          <w:rFonts w:hint="eastAsia" w:ascii="宋体" w:hAnsi="宋体" w:eastAsia="宋体" w:cs="宋体"/>
          <w:b/>
          <w:bCs/>
          <w:sz w:val="28"/>
          <w:szCs w:val="28"/>
          <w:lang w:eastAsia="zh-CN"/>
        </w:rPr>
      </w:pPr>
      <w:r>
        <w:rPr>
          <w:rFonts w:hint="eastAsia" w:ascii="宋体" w:hAnsi="宋体" w:eastAsia="宋体" w:cs="宋体"/>
          <w:b/>
          <w:bCs/>
          <w:color w:val="auto"/>
          <w:sz w:val="24"/>
          <w:lang w:eastAsia="zh-CN"/>
        </w:rPr>
        <w:t>一、技术参数</w:t>
      </w:r>
    </w:p>
    <w:p w14:paraId="017F063A">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1.保修设备信息：鸟牌Vela呼吸机，数量：12台，保修期：1年。</w:t>
      </w:r>
    </w:p>
    <w:p w14:paraId="226E3BD1">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2.整机全保：包含维修、维护保养、巡检、升级、差旅等所产生的全部费用，在维保期内不再产生其他任何费用。</w:t>
      </w:r>
    </w:p>
    <w:p w14:paraId="6075DC87">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3.投标人资格：须具有医疗设备维修、保养、装配、调试等技术服务能力。</w:t>
      </w:r>
    </w:p>
    <w:p w14:paraId="2397C93F">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4.投标人在国内设有长期稳定的服务机构，保证维修及时，备件配件供应充足。</w:t>
      </w:r>
    </w:p>
    <w:p w14:paraId="4BB26C3F">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5.合同期内提供的配件应符合国家有关标准、制造厂标准或合同技术标准要求的合格医疗设备或器械及配件。</w:t>
      </w:r>
    </w:p>
    <w:p w14:paraId="10798017">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6.投标人提供维修工程师的姓名、身份证号及联系方式。</w:t>
      </w:r>
    </w:p>
    <w:p w14:paraId="35416A81">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lang w:val="en-US" w:eastAsia="zh-CN"/>
        </w:rPr>
      </w:pPr>
      <w:r>
        <w:rPr>
          <w:rFonts w:hint="eastAsia" w:ascii="宋体" w:hAnsi="宋体" w:eastAsia="宋体"/>
          <w:sz w:val="24"/>
          <w:szCs w:val="24"/>
          <w:lang w:val="en-US" w:eastAsia="zh-CN"/>
        </w:rPr>
        <w:t>7.提供无限次免费工时及派工、无限次现场维修、零备件更换。</w:t>
      </w:r>
    </w:p>
    <w:p w14:paraId="6F483D45">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8.</w:t>
      </w:r>
      <w:r>
        <w:rPr>
          <w:rFonts w:hint="eastAsia" w:ascii="宋体" w:hAnsi="宋体" w:eastAsia="宋体"/>
          <w:sz w:val="24"/>
          <w:szCs w:val="24"/>
          <w:lang w:val="en-AU" w:eastAsia="zh-CN"/>
        </w:rPr>
        <w:t>当设备出现故障时，报修后，</w:t>
      </w:r>
      <w:r>
        <w:rPr>
          <w:rFonts w:hint="eastAsia" w:ascii="宋体" w:hAnsi="宋体" w:eastAsia="宋体"/>
          <w:sz w:val="24"/>
          <w:szCs w:val="24"/>
          <w:lang w:val="en-US" w:eastAsia="zh-CN"/>
        </w:rPr>
        <w:t>1小时内响应，工程师2小时内到达现场，维修时为使用方提供备件。</w:t>
      </w:r>
    </w:p>
    <w:p w14:paraId="65F3EB16">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default" w:ascii="宋体" w:hAnsi="宋体" w:eastAsia="宋体"/>
          <w:sz w:val="24"/>
          <w:szCs w:val="24"/>
          <w:lang w:val="en-US" w:eastAsia="zh-CN"/>
        </w:rPr>
      </w:pPr>
      <w:r>
        <w:rPr>
          <w:rFonts w:hint="eastAsia" w:ascii="宋体" w:hAnsi="宋体" w:eastAsia="宋体"/>
          <w:sz w:val="24"/>
          <w:szCs w:val="24"/>
          <w:lang w:val="en-US" w:eastAsia="zh-CN"/>
        </w:rPr>
        <w:t>9.每年保养次数：≥2次。并根据标准工作程序和测试程序进行设备测试和维护保养。</w:t>
      </w:r>
    </w:p>
    <w:p w14:paraId="49025F00">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10.提供给用户一份详细的保修服务总结报告。</w:t>
      </w:r>
    </w:p>
    <w:p w14:paraId="1A870B25">
      <w:pPr>
        <w:pStyle w:val="29"/>
        <w:keepNext w:val="0"/>
        <w:keepLines w:val="0"/>
        <w:pageBreakBefore w:val="0"/>
        <w:widowControl w:val="0"/>
        <w:kinsoku/>
        <w:wordWrap/>
        <w:overflowPunct/>
        <w:topLinePunct w:val="0"/>
        <w:autoSpaceDE/>
        <w:autoSpaceDN/>
        <w:bidi w:val="0"/>
        <w:adjustRightInd/>
        <w:snapToGrid/>
        <w:spacing w:line="240" w:lineRule="auto"/>
        <w:ind w:left="0" w:leftChars="0" w:firstLine="240" w:firstLineChars="100"/>
        <w:textAlignment w:val="auto"/>
        <w:rPr>
          <w:rFonts w:hint="eastAsia" w:ascii="宋体" w:hAnsi="宋体" w:eastAsia="宋体"/>
          <w:sz w:val="24"/>
          <w:szCs w:val="24"/>
          <w:lang w:val="en-US" w:eastAsia="zh-CN"/>
        </w:rPr>
      </w:pPr>
      <w:r>
        <w:rPr>
          <w:rFonts w:hint="eastAsia" w:ascii="宋体" w:hAnsi="宋体" w:eastAsia="宋体"/>
          <w:sz w:val="24"/>
          <w:szCs w:val="24"/>
          <w:lang w:val="en-US" w:eastAsia="zh-CN"/>
        </w:rPr>
        <w:t>11.按全年365自然日计算，保修期内开机率≥90%，若停机不满一自然日按一自然日计算，停机时间超过一自然日则保修期顺延2自然日。</w:t>
      </w:r>
    </w:p>
    <w:p w14:paraId="68CDCACA">
      <w:pPr>
        <w:rPr>
          <w:rFonts w:hint="eastAsia"/>
          <w:lang w:eastAsia="zh-CN"/>
        </w:rPr>
      </w:pPr>
    </w:p>
    <w:p w14:paraId="5853D1CE">
      <w:pPr>
        <w:pStyle w:val="29"/>
        <w:ind w:left="0" w:leftChars="0" w:firstLine="0" w:firstLineChars="0"/>
        <w:rPr>
          <w:rFonts w:hint="eastAsia" w:ascii="宋体" w:hAnsi="宋体" w:eastAsia="宋体"/>
          <w:b/>
          <w:bCs/>
          <w:sz w:val="24"/>
          <w:szCs w:val="24"/>
          <w:lang w:eastAsia="zh-CN"/>
        </w:rPr>
      </w:pPr>
      <w:r>
        <w:rPr>
          <w:rFonts w:hint="eastAsia" w:ascii="宋体" w:hAnsi="宋体" w:eastAsia="宋体"/>
          <w:b/>
          <w:bCs/>
          <w:sz w:val="24"/>
          <w:szCs w:val="24"/>
          <w:lang w:eastAsia="zh-CN"/>
        </w:rPr>
        <w:t>二、项目要求</w:t>
      </w:r>
    </w:p>
    <w:p w14:paraId="68F96CD0">
      <w:pPr>
        <w:spacing w:line="360" w:lineRule="auto"/>
        <w:rPr>
          <w:rFonts w:hint="eastAsia" w:ascii="宋体" w:hAnsi="宋体" w:eastAsia="宋体"/>
          <w:sz w:val="24"/>
          <w:szCs w:val="24"/>
        </w:rPr>
      </w:pPr>
      <w:r>
        <w:rPr>
          <w:rFonts w:hint="eastAsia" w:ascii="宋体" w:hAnsi="宋体" w:eastAsia="宋体"/>
          <w:sz w:val="24"/>
          <w:szCs w:val="24"/>
        </w:rPr>
        <w:t>付款方式：</w:t>
      </w:r>
    </w:p>
    <w:p w14:paraId="01E6C508">
      <w:pPr>
        <w:spacing w:line="360" w:lineRule="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保修款项</w:t>
      </w:r>
      <w:r>
        <w:rPr>
          <w:rFonts w:hint="eastAsia" w:ascii="宋体" w:hAnsi="宋体" w:eastAsia="宋体"/>
          <w:color w:val="auto"/>
          <w:sz w:val="24"/>
          <w:szCs w:val="24"/>
        </w:rPr>
        <w:t>合同签订后</w:t>
      </w:r>
      <w:r>
        <w:rPr>
          <w:rFonts w:hint="eastAsia" w:ascii="宋体" w:hAnsi="宋体" w:eastAsia="宋体"/>
          <w:color w:val="auto"/>
          <w:sz w:val="24"/>
          <w:szCs w:val="24"/>
          <w:lang w:val="en-US" w:eastAsia="zh-CN"/>
        </w:rPr>
        <w:t xml:space="preserve"> 第一季度内支付30%；</w:t>
      </w:r>
    </w:p>
    <w:p w14:paraId="4A648CC7">
      <w:pPr>
        <w:spacing w:line="360" w:lineRule="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保修款项</w:t>
      </w:r>
      <w:r>
        <w:rPr>
          <w:rFonts w:hint="eastAsia" w:ascii="宋体" w:hAnsi="宋体" w:eastAsia="宋体"/>
          <w:color w:val="auto"/>
          <w:sz w:val="24"/>
          <w:szCs w:val="24"/>
        </w:rPr>
        <w:t>合同签订后</w:t>
      </w:r>
      <w:r>
        <w:rPr>
          <w:rFonts w:hint="eastAsia" w:ascii="宋体" w:hAnsi="宋体" w:eastAsia="宋体"/>
          <w:color w:val="auto"/>
          <w:sz w:val="24"/>
          <w:szCs w:val="24"/>
          <w:lang w:val="en-US" w:eastAsia="zh-CN"/>
        </w:rPr>
        <w:t xml:space="preserve"> 第二季度内支付20%；</w:t>
      </w:r>
    </w:p>
    <w:p w14:paraId="17777CA9">
      <w:pPr>
        <w:spacing w:line="360" w:lineRule="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保修款项</w:t>
      </w:r>
      <w:r>
        <w:rPr>
          <w:rFonts w:hint="eastAsia" w:ascii="宋体" w:hAnsi="宋体" w:eastAsia="宋体"/>
          <w:color w:val="auto"/>
          <w:sz w:val="24"/>
          <w:szCs w:val="24"/>
        </w:rPr>
        <w:t>合同签订后</w:t>
      </w:r>
      <w:r>
        <w:rPr>
          <w:rFonts w:hint="eastAsia" w:ascii="宋体" w:hAnsi="宋体" w:eastAsia="宋体"/>
          <w:color w:val="auto"/>
          <w:sz w:val="24"/>
          <w:szCs w:val="24"/>
          <w:lang w:val="en-US" w:eastAsia="zh-CN"/>
        </w:rPr>
        <w:t xml:space="preserve"> 第三季度内支付20%；</w:t>
      </w:r>
    </w:p>
    <w:p w14:paraId="615C4207">
      <w:pPr>
        <w:spacing w:line="360" w:lineRule="auto"/>
        <w:rPr>
          <w:rFonts w:hint="eastAsia" w:ascii="宋体" w:hAnsi="宋体" w:eastAsia="宋体"/>
          <w:color w:val="auto"/>
          <w:sz w:val="24"/>
          <w:szCs w:val="24"/>
          <w:lang w:val="en-US" w:eastAsia="zh-CN"/>
        </w:rPr>
      </w:pPr>
      <w:r>
        <w:rPr>
          <w:rFonts w:hint="eastAsia" w:ascii="宋体" w:hAnsi="宋体" w:eastAsia="宋体"/>
          <w:color w:val="auto"/>
          <w:sz w:val="24"/>
          <w:szCs w:val="24"/>
          <w:lang w:val="en-US" w:eastAsia="zh-CN"/>
        </w:rPr>
        <w:t>保修款项</w:t>
      </w:r>
      <w:r>
        <w:rPr>
          <w:rFonts w:hint="eastAsia" w:ascii="宋体" w:hAnsi="宋体" w:eastAsia="宋体"/>
          <w:color w:val="auto"/>
          <w:sz w:val="24"/>
          <w:szCs w:val="24"/>
        </w:rPr>
        <w:t>合同签订后</w:t>
      </w:r>
      <w:r>
        <w:rPr>
          <w:rFonts w:hint="eastAsia" w:ascii="宋体" w:hAnsi="宋体" w:eastAsia="宋体"/>
          <w:color w:val="auto"/>
          <w:sz w:val="24"/>
          <w:szCs w:val="24"/>
          <w:lang w:val="en-US" w:eastAsia="zh-CN"/>
        </w:rPr>
        <w:t xml:space="preserve"> 第四季度内支付20%；</w:t>
      </w:r>
    </w:p>
    <w:p w14:paraId="4916713A">
      <w:pPr>
        <w:pStyle w:val="29"/>
        <w:spacing w:line="360" w:lineRule="auto"/>
        <w:ind w:firstLine="0"/>
        <w:rPr>
          <w:rFonts w:hint="eastAsia" w:ascii="宋体" w:hAnsi="宋体" w:eastAsia="宋体" w:cs="Times New Roman"/>
          <w:color w:val="auto"/>
          <w:kern w:val="2"/>
          <w:sz w:val="24"/>
          <w:szCs w:val="24"/>
          <w:lang w:val="en-US" w:eastAsia="zh-CN" w:bidi="ar-SA"/>
        </w:rPr>
      </w:pPr>
      <w:r>
        <w:rPr>
          <w:rFonts w:hint="eastAsia" w:ascii="宋体" w:hAnsi="宋体" w:eastAsia="宋体" w:cs="Times New Roman"/>
          <w:color w:val="auto"/>
          <w:kern w:val="2"/>
          <w:sz w:val="24"/>
          <w:szCs w:val="24"/>
          <w:lang w:val="en-US" w:eastAsia="zh-CN" w:bidi="ar-SA"/>
        </w:rPr>
        <w:t>剩余10%款</w:t>
      </w:r>
      <w:r>
        <w:rPr>
          <w:rFonts w:hint="eastAsia" w:ascii="宋体" w:hAnsi="宋体" w:eastAsia="宋体"/>
          <w:color w:val="auto"/>
          <w:sz w:val="24"/>
          <w:szCs w:val="24"/>
          <w:lang w:val="en-US" w:eastAsia="zh-CN"/>
        </w:rPr>
        <w:t>项</w:t>
      </w:r>
      <w:r>
        <w:rPr>
          <w:rFonts w:hint="eastAsia" w:ascii="宋体" w:hAnsi="宋体" w:eastAsia="宋体" w:cs="Times New Roman"/>
          <w:color w:val="auto"/>
          <w:kern w:val="2"/>
          <w:sz w:val="24"/>
          <w:szCs w:val="24"/>
          <w:lang w:val="en-US" w:eastAsia="zh-CN" w:bidi="ar-SA"/>
        </w:rPr>
        <w:t>于合同到期后一个月内，按规定程序办理支付手续，一次性付清。</w:t>
      </w:r>
    </w:p>
    <w:p w14:paraId="077BD5AE">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3"/>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9"/>
        <w:rPr>
          <w:rFonts w:hint="eastAsia"/>
        </w:rPr>
      </w:pPr>
    </w:p>
    <w:p w14:paraId="57643ED5">
      <w:pPr>
        <w:rPr>
          <w:rFonts w:hint="eastAsia"/>
        </w:rPr>
      </w:pPr>
    </w:p>
    <w:p w14:paraId="4A31B64B">
      <w:pPr>
        <w:pStyle w:val="29"/>
        <w:rPr>
          <w:rFonts w:hint="eastAsia"/>
        </w:rPr>
      </w:pPr>
    </w:p>
    <w:p w14:paraId="5F51D7AF">
      <w:pPr>
        <w:rPr>
          <w:rFonts w:hint="eastAsia"/>
        </w:rPr>
      </w:pPr>
    </w:p>
    <w:p w14:paraId="3B455305">
      <w:pPr>
        <w:pStyle w:val="29"/>
        <w:rPr>
          <w:rFonts w:hint="eastAsia"/>
        </w:rPr>
      </w:pPr>
    </w:p>
    <w:p w14:paraId="54ACCFB3">
      <w:pPr>
        <w:rPr>
          <w:rFonts w:hint="eastAsia"/>
        </w:rPr>
      </w:pPr>
    </w:p>
    <w:p w14:paraId="625DF09B">
      <w:pPr>
        <w:pStyle w:val="29"/>
        <w:rPr>
          <w:rFonts w:hint="eastAsia"/>
        </w:rPr>
      </w:pPr>
    </w:p>
    <w:p w14:paraId="7070AE07">
      <w:pPr>
        <w:rPr>
          <w:rFonts w:hint="eastAsia"/>
        </w:rPr>
      </w:pPr>
    </w:p>
    <w:p w14:paraId="4C5059FB">
      <w:pPr>
        <w:pStyle w:val="29"/>
        <w:rPr>
          <w:rFonts w:hint="eastAsia"/>
        </w:rPr>
      </w:pPr>
    </w:p>
    <w:p w14:paraId="6C6F618A">
      <w:pPr>
        <w:pStyle w:val="23"/>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4"/>
        <w:spacing w:before="0" w:after="0"/>
        <w:jc w:val="center"/>
        <w:rPr>
          <w:rFonts w:hint="eastAsia"/>
          <w:color w:val="auto"/>
          <w:sz w:val="28"/>
          <w:szCs w:val="36"/>
          <w:highlight w:val="none"/>
        </w:rPr>
      </w:pPr>
      <w:bookmarkStart w:id="2" w:name="_Toc2479"/>
      <w:bookmarkStart w:id="3" w:name="_Toc902"/>
    </w:p>
    <w:p w14:paraId="429A44DC">
      <w:pPr>
        <w:pStyle w:val="4"/>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11"/>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11"/>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11"/>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11"/>
        <w:rPr>
          <w:rFonts w:ascii="宋体"/>
          <w:sz w:val="24"/>
        </w:rPr>
      </w:pPr>
      <w:r>
        <w:rPr>
          <w:rFonts w:ascii="宋体"/>
          <w:sz w:val="24"/>
        </w:rPr>
        <w:br w:type="page"/>
      </w:r>
    </w:p>
    <w:p w14:paraId="141453CB">
      <w:pPr>
        <w:jc w:val="center"/>
        <w:rPr>
          <w:rFonts w:ascii="宋体"/>
          <w:color w:val="auto"/>
          <w:highlight w:val="none"/>
        </w:rPr>
      </w:pPr>
    </w:p>
    <w:p w14:paraId="2956260B">
      <w:pPr>
        <w:pStyle w:val="4"/>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296C5282">
      <w:pPr>
        <w:pStyle w:val="4"/>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4"/>
        <w:spacing w:before="0" w:after="0"/>
        <w:jc w:val="center"/>
        <w:rPr>
          <w:rFonts w:hint="eastAsia"/>
          <w:color w:val="auto"/>
          <w:sz w:val="28"/>
          <w:szCs w:val="28"/>
          <w:highlight w:val="none"/>
        </w:rPr>
      </w:pPr>
      <w:bookmarkStart w:id="8" w:name="_Toc4559"/>
      <w:bookmarkStart w:id="9" w:name="_Toc11890"/>
      <w:bookmarkStart w:id="10" w:name="_Toc26111"/>
    </w:p>
    <w:p w14:paraId="7B9B40F4">
      <w:pPr>
        <w:pStyle w:val="4"/>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4"/>
        <w:spacing w:before="0" w:after="0"/>
        <w:jc w:val="center"/>
        <w:rPr>
          <w:rFonts w:hint="eastAsia"/>
          <w:color w:val="auto"/>
          <w:sz w:val="28"/>
          <w:szCs w:val="28"/>
          <w:highlight w:val="none"/>
        </w:rPr>
      </w:pPr>
      <w:bookmarkStart w:id="11" w:name="_Toc569"/>
      <w:bookmarkStart w:id="12" w:name="_Toc24403"/>
      <w:bookmarkStart w:id="13" w:name="_Toc19319"/>
    </w:p>
    <w:p w14:paraId="3C75F609">
      <w:pPr>
        <w:pStyle w:val="4"/>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9"/>
      </w:pPr>
    </w:p>
    <w:p w14:paraId="7778257D"/>
    <w:p w14:paraId="79993B53">
      <w:pPr>
        <w:pStyle w:val="29"/>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0542"/>
      <w:bookmarkStart w:id="15" w:name="_Toc1972"/>
    </w:p>
    <w:p w14:paraId="11FCB31D">
      <w:pPr>
        <w:pStyle w:val="4"/>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4"/>
        <w:spacing w:before="0" w:after="0"/>
        <w:jc w:val="center"/>
        <w:rPr>
          <w:rFonts w:hint="eastAsia"/>
          <w:color w:val="auto"/>
          <w:sz w:val="28"/>
          <w:highlight w:val="none"/>
        </w:rPr>
      </w:pPr>
      <w:bookmarkStart w:id="17" w:name="_Toc32668"/>
      <w:bookmarkStart w:id="18" w:name="_Toc31728"/>
      <w:bookmarkStart w:id="19" w:name="_Toc8953"/>
    </w:p>
    <w:p w14:paraId="21CAA989">
      <w:pPr>
        <w:pStyle w:val="4"/>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9"/>
      </w:pPr>
    </w:p>
    <w:p w14:paraId="2F61A676"/>
    <w:p w14:paraId="2719E15B">
      <w:pPr>
        <w:pStyle w:val="29"/>
      </w:pPr>
    </w:p>
    <w:p w14:paraId="0193E053"/>
    <w:p w14:paraId="60308629">
      <w:pPr>
        <w:pStyle w:val="29"/>
      </w:pPr>
    </w:p>
    <w:p w14:paraId="2CF0EC85"/>
    <w:p w14:paraId="5F2B7D70">
      <w:pPr>
        <w:pStyle w:val="29"/>
      </w:pPr>
    </w:p>
    <w:p w14:paraId="52E3042F"/>
    <w:p w14:paraId="368E6380">
      <w:pPr>
        <w:pStyle w:val="11"/>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28112"/>
      <w:bookmarkStart w:id="22" w:name="_Toc11219"/>
      <w:bookmarkStart w:id="23" w:name="_Toc4657"/>
    </w:p>
    <w:p w14:paraId="446857C4">
      <w:pPr>
        <w:pStyle w:val="4"/>
        <w:spacing w:before="0" w:after="0"/>
        <w:jc w:val="center"/>
        <w:rPr>
          <w:rFonts w:hint="eastAsia"/>
          <w:color w:val="auto"/>
          <w:sz w:val="28"/>
          <w:szCs w:val="36"/>
          <w:highlight w:val="none"/>
          <w:lang w:eastAsia="zh-CN"/>
        </w:rPr>
      </w:pPr>
    </w:p>
    <w:p w14:paraId="02223799">
      <w:pPr>
        <w:pStyle w:val="4"/>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5"/>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4"/>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5"/>
        <w:rPr>
          <w:rFonts w:hint="eastAsia"/>
          <w:lang w:eastAsia="zh-CN"/>
        </w:rPr>
      </w:pPr>
    </w:p>
    <w:p w14:paraId="3D815568">
      <w:pPr>
        <w:pStyle w:val="4"/>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9"/>
        <w:rPr>
          <w:sz w:val="24"/>
          <w:szCs w:val="24"/>
        </w:rPr>
      </w:pPr>
    </w:p>
    <w:p w14:paraId="4C9D23A3">
      <w:pPr>
        <w:rPr>
          <w:sz w:val="24"/>
          <w:szCs w:val="24"/>
        </w:rPr>
      </w:pPr>
    </w:p>
    <w:p w14:paraId="2600D314">
      <w:pPr>
        <w:pStyle w:val="29"/>
        <w:rPr>
          <w:sz w:val="24"/>
          <w:szCs w:val="24"/>
        </w:rPr>
      </w:pPr>
    </w:p>
    <w:p w14:paraId="0D39C411">
      <w:pPr>
        <w:rPr>
          <w:sz w:val="24"/>
          <w:szCs w:val="24"/>
        </w:rPr>
      </w:pPr>
    </w:p>
    <w:p w14:paraId="6C29AA19">
      <w:pPr>
        <w:pStyle w:val="29"/>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3"/>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4"/>
        <w:spacing w:before="0" w:after="0"/>
        <w:jc w:val="center"/>
        <w:rPr>
          <w:rFonts w:hint="eastAsia"/>
          <w:color w:val="auto"/>
          <w:sz w:val="28"/>
          <w:highlight w:val="none"/>
          <w:lang w:eastAsia="zh-CN"/>
        </w:rPr>
      </w:pPr>
      <w:bookmarkStart w:id="27" w:name="_Toc11563"/>
    </w:p>
    <w:p w14:paraId="12BF41BA">
      <w:pPr>
        <w:pStyle w:val="4"/>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8"/>
        <w:spacing w:line="360" w:lineRule="auto"/>
        <w:ind w:firstLine="240" w:firstLineChars="100"/>
        <w:rPr>
          <w:rFonts w:hint="eastAsia" w:ascii="宋体" w:hAnsi="宋体"/>
          <w:bCs/>
          <w:sz w:val="24"/>
          <w:szCs w:val="24"/>
        </w:rPr>
      </w:pPr>
    </w:p>
    <w:p w14:paraId="2600FBBB">
      <w:pPr>
        <w:pStyle w:val="8"/>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8"/>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5988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164D5634">
            <w:pPr>
              <w:tabs>
                <w:tab w:val="left" w:pos="926"/>
                <w:tab w:val="left" w:pos="4335"/>
                <w:tab w:val="left" w:pos="4515"/>
                <w:tab w:val="left" w:pos="7227"/>
              </w:tabs>
              <w:ind w:left="-78" w:leftChars="0"/>
              <w:jc w:val="center"/>
              <w:rPr>
                <w:rFonts w:hint="default"/>
                <w:sz w:val="24"/>
                <w:szCs w:val="24"/>
                <w:highlight w:val="none"/>
                <w:lang w:val="en-US" w:eastAsia="zh-CN"/>
              </w:rPr>
            </w:pPr>
            <w:r>
              <w:rPr>
                <w:rFonts w:hint="eastAsia"/>
                <w:sz w:val="24"/>
                <w:szCs w:val="24"/>
                <w:highlight w:val="none"/>
                <w:lang w:val="en-US" w:eastAsia="zh-CN"/>
              </w:rPr>
              <w:t>保修期限</w:t>
            </w:r>
          </w:p>
        </w:tc>
        <w:tc>
          <w:tcPr>
            <w:tcW w:w="6780" w:type="dxa"/>
            <w:vAlign w:val="center"/>
          </w:tcPr>
          <w:p w14:paraId="586AE987">
            <w:pPr>
              <w:tabs>
                <w:tab w:val="left" w:pos="926"/>
                <w:tab w:val="left" w:pos="4335"/>
                <w:tab w:val="left" w:pos="4515"/>
                <w:tab w:val="left" w:pos="7227"/>
              </w:tabs>
              <w:spacing w:line="360" w:lineRule="auto"/>
              <w:jc w:val="center"/>
              <w:rPr>
                <w:rFonts w:hint="eastAsia" w:ascii="宋体" w:hAnsi="宋体" w:cs="宋体" w:eastAsiaTheme="minorEastAsia"/>
                <w:color w:val="auto"/>
                <w:sz w:val="24"/>
                <w:lang w:val="en-US" w:eastAsia="zh-CN"/>
              </w:rPr>
            </w:pPr>
            <w:r>
              <w:rPr>
                <w:rFonts w:hint="eastAsia" w:ascii="宋体" w:hAnsi="宋体" w:cs="宋体"/>
                <w:color w:val="auto"/>
                <w:sz w:val="24"/>
                <w:u w:val="none"/>
                <w:lang w:val="en-US" w:eastAsia="zh-CN"/>
              </w:rPr>
              <w:t xml:space="preserve">    </w:t>
            </w:r>
            <w:r>
              <w:rPr>
                <w:rFonts w:hint="eastAsia" w:ascii="宋体" w:hAnsi="宋体" w:cs="宋体"/>
                <w:color w:val="auto"/>
                <w:sz w:val="24"/>
                <w:u w:val="single"/>
                <w:lang w:val="en-US" w:eastAsia="zh-CN"/>
              </w:rPr>
              <w:t xml:space="preserve">     </w:t>
            </w:r>
            <w:r>
              <w:rPr>
                <w:rFonts w:hint="eastAsia" w:ascii="宋体" w:hAnsi="宋体" w:cs="宋体"/>
                <w:color w:val="auto"/>
                <w:sz w:val="24"/>
                <w:lang w:val="en-US" w:eastAsia="zh-CN"/>
              </w:rPr>
              <w:t>年</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9"/>
            </w:pPr>
          </w:p>
        </w:tc>
      </w:tr>
    </w:tbl>
    <w:p w14:paraId="7E53C07D">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6DC08">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8"/>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8"/>
        <w:ind w:firstLine="0"/>
        <w:jc w:val="center"/>
        <w:outlineLvl w:val="2"/>
        <w:rPr>
          <w:rFonts w:hint="eastAsia" w:ascii="宋体" w:hAnsi="宋体"/>
          <w:b/>
          <w:bCs/>
          <w:sz w:val="30"/>
          <w:szCs w:val="30"/>
          <w:lang w:val="en-US" w:eastAsia="zh-CN"/>
        </w:rPr>
      </w:pPr>
    </w:p>
    <w:p w14:paraId="7A1433F6">
      <w:pPr>
        <w:pStyle w:val="8"/>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9"/>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4"/>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2"/>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8"/>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8"/>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8"/>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8"/>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8"/>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8"/>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8"/>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11"/>
        <w:jc w:val="center"/>
        <w:outlineLvl w:val="1"/>
        <w:rPr>
          <w:b/>
          <w:color w:val="auto"/>
          <w:sz w:val="32"/>
          <w:szCs w:val="32"/>
        </w:rPr>
      </w:pPr>
    </w:p>
    <w:p w14:paraId="3800FBF1">
      <w:pPr>
        <w:pStyle w:val="11"/>
        <w:jc w:val="center"/>
        <w:outlineLvl w:val="1"/>
        <w:rPr>
          <w:b/>
          <w:color w:val="auto"/>
          <w:sz w:val="32"/>
          <w:szCs w:val="32"/>
        </w:rPr>
      </w:pPr>
    </w:p>
    <w:p w14:paraId="50E33DB8">
      <w:pPr>
        <w:pStyle w:val="11"/>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9"/>
        <w:rPr>
          <w:rFonts w:hint="eastAsia"/>
          <w:lang w:val="en-US" w:eastAsia="zh-CN"/>
        </w:rPr>
      </w:pPr>
    </w:p>
    <w:p w14:paraId="273B3F63">
      <w:pPr>
        <w:rPr>
          <w:rFonts w:hint="eastAsia"/>
          <w:lang w:val="en-US" w:eastAsia="zh-CN"/>
        </w:rPr>
      </w:pPr>
    </w:p>
    <w:p w14:paraId="3EB6FF68">
      <w:pPr>
        <w:pStyle w:val="29"/>
        <w:rPr>
          <w:rFonts w:hint="eastAsia"/>
          <w:lang w:val="en-US" w:eastAsia="zh-CN"/>
        </w:rPr>
      </w:pPr>
    </w:p>
    <w:p w14:paraId="72C7C170">
      <w:pPr>
        <w:rPr>
          <w:rFonts w:hint="eastAsia"/>
          <w:lang w:val="en-US" w:eastAsia="zh-CN"/>
        </w:rPr>
      </w:pPr>
    </w:p>
    <w:p w14:paraId="7FD08D24">
      <w:pPr>
        <w:pStyle w:val="29"/>
        <w:rPr>
          <w:rFonts w:hint="eastAsia"/>
          <w:lang w:val="en-US" w:eastAsia="zh-CN"/>
        </w:rPr>
      </w:pPr>
    </w:p>
    <w:p w14:paraId="7D6303E4">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9"/>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4"/>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8"/>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9"/>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9"/>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8"/>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2"/>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9"/>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9"/>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9"/>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9"/>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9"/>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9"/>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9"/>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9"/>
        <w:rPr>
          <w:rFonts w:hint="eastAsia"/>
          <w:b w:val="0"/>
          <w:bCs/>
          <w:sz w:val="28"/>
          <w:szCs w:val="28"/>
          <w:lang w:val="en-US" w:eastAsia="zh-CN"/>
        </w:rPr>
      </w:pPr>
    </w:p>
    <w:p w14:paraId="3D59F7F2">
      <w:pPr>
        <w:rPr>
          <w:rFonts w:hint="eastAsia"/>
          <w:b w:val="0"/>
          <w:bCs/>
          <w:sz w:val="28"/>
          <w:szCs w:val="28"/>
          <w:lang w:val="en-US" w:eastAsia="zh-CN"/>
        </w:rPr>
      </w:pPr>
    </w:p>
    <w:p w14:paraId="27EB1F4E">
      <w:pPr>
        <w:pStyle w:val="2"/>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8"/>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9"/>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4"/>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5"/>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9"/>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9"/>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4"/>
        <w:spacing w:before="0" w:after="0"/>
        <w:jc w:val="center"/>
        <w:rPr>
          <w:rFonts w:hint="eastAsia"/>
          <w:color w:val="auto"/>
          <w:sz w:val="28"/>
          <w:highlight w:val="red"/>
          <w:lang w:val="en-US" w:eastAsia="zh-CN"/>
        </w:rPr>
      </w:pPr>
      <w:bookmarkStart w:id="31" w:name="_Toc23117"/>
      <w:bookmarkStart w:id="32" w:name="_Toc11982"/>
    </w:p>
    <w:p w14:paraId="2DADD435">
      <w:pPr>
        <w:pStyle w:val="4"/>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2"/>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4"/>
        <w:spacing w:before="0" w:after="0"/>
        <w:jc w:val="center"/>
        <w:rPr>
          <w:rFonts w:hint="eastAsia"/>
          <w:color w:val="auto"/>
          <w:sz w:val="28"/>
          <w:highlight w:val="magenta"/>
          <w:lang w:val="en-US" w:eastAsia="zh-CN"/>
        </w:rPr>
      </w:pPr>
      <w:bookmarkStart w:id="33" w:name="_Toc20496"/>
      <w:bookmarkStart w:id="34" w:name="_Toc23816"/>
    </w:p>
    <w:p w14:paraId="103E0DD2">
      <w:pPr>
        <w:pStyle w:val="4"/>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4"/>
        <w:bidi w:val="0"/>
        <w:jc w:val="center"/>
        <w:rPr>
          <w:rFonts w:hint="eastAsia"/>
          <w:color w:val="auto"/>
          <w:sz w:val="28"/>
          <w:highlight w:val="magenta"/>
          <w:lang w:val="en-US" w:eastAsia="zh-CN"/>
        </w:rPr>
      </w:pPr>
      <w:bookmarkStart w:id="35" w:name="_Toc2922"/>
      <w:bookmarkStart w:id="36" w:name="_Toc4948"/>
      <w:bookmarkStart w:id="37" w:name="_Toc4599"/>
      <w:bookmarkStart w:id="38" w:name="_Toc337475928"/>
      <w:bookmarkStart w:id="39" w:name="_Toc29526"/>
      <w:bookmarkStart w:id="40" w:name="_Toc15867"/>
      <w:bookmarkStart w:id="41" w:name="_Toc10750"/>
      <w:bookmarkStart w:id="42" w:name="_Toc349642319"/>
      <w:bookmarkStart w:id="43" w:name="_Toc304219331"/>
      <w:bookmarkStart w:id="44" w:name="_Toc320878714"/>
      <w:bookmarkStart w:id="45" w:name="_Toc12801"/>
      <w:bookmarkStart w:id="46" w:name="_Toc28583"/>
      <w:bookmarkStart w:id="47" w:name="_Toc337554798"/>
      <w:bookmarkStart w:id="48" w:name="_Toc30765"/>
    </w:p>
    <w:p w14:paraId="5CC9BA02">
      <w:pPr>
        <w:pStyle w:val="4"/>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2"/>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2"/>
        <w:ind w:left="0" w:leftChars="0" w:firstLine="0" w:firstLineChars="0"/>
        <w:jc w:val="both"/>
        <w:rPr>
          <w:rFonts w:hint="eastAsia"/>
          <w:lang w:val="en-US" w:eastAsia="zh-CN"/>
        </w:rPr>
      </w:pPr>
    </w:p>
    <w:p w14:paraId="673A56C5">
      <w:pPr>
        <w:pStyle w:val="4"/>
        <w:bidi w:val="0"/>
        <w:jc w:val="center"/>
        <w:rPr>
          <w:rFonts w:hint="eastAsia"/>
          <w:sz w:val="28"/>
          <w:szCs w:val="28"/>
        </w:rPr>
      </w:pPr>
      <w:bookmarkStart w:id="49" w:name="_Toc8810"/>
      <w:bookmarkStart w:id="50" w:name="_Toc7716"/>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4"/>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4"/>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1"/>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1"/>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03305B"/>
    <w:rsid w:val="021715BE"/>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ADB2CF4"/>
    <w:rsid w:val="0B4C170E"/>
    <w:rsid w:val="0B635D71"/>
    <w:rsid w:val="0BB75FF6"/>
    <w:rsid w:val="0C042388"/>
    <w:rsid w:val="0C2855A3"/>
    <w:rsid w:val="0C5C2189"/>
    <w:rsid w:val="0CC36935"/>
    <w:rsid w:val="0DA14618"/>
    <w:rsid w:val="0DBC62AE"/>
    <w:rsid w:val="0E1767B5"/>
    <w:rsid w:val="0E386221"/>
    <w:rsid w:val="0E603A9C"/>
    <w:rsid w:val="0EA860DE"/>
    <w:rsid w:val="0EBF0F5A"/>
    <w:rsid w:val="0F30730F"/>
    <w:rsid w:val="0F380715"/>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861701"/>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1A488D"/>
    <w:rsid w:val="22323F2B"/>
    <w:rsid w:val="2274615D"/>
    <w:rsid w:val="2377499C"/>
    <w:rsid w:val="237F2B13"/>
    <w:rsid w:val="23D379C3"/>
    <w:rsid w:val="24426B0A"/>
    <w:rsid w:val="245A486E"/>
    <w:rsid w:val="24F85AD9"/>
    <w:rsid w:val="25175F4B"/>
    <w:rsid w:val="25322951"/>
    <w:rsid w:val="254E2C98"/>
    <w:rsid w:val="260C61C8"/>
    <w:rsid w:val="264B7BA3"/>
    <w:rsid w:val="26773DC1"/>
    <w:rsid w:val="26D5184D"/>
    <w:rsid w:val="26E2276F"/>
    <w:rsid w:val="2790513A"/>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3F5A34"/>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496945"/>
    <w:rsid w:val="444F5F09"/>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650742"/>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B841E8D"/>
    <w:rsid w:val="6C313409"/>
    <w:rsid w:val="6C672F85"/>
    <w:rsid w:val="6C71333F"/>
    <w:rsid w:val="6C93391D"/>
    <w:rsid w:val="6D3C2F82"/>
    <w:rsid w:val="6D873BF4"/>
    <w:rsid w:val="6D9D7AAA"/>
    <w:rsid w:val="6DAC7BB0"/>
    <w:rsid w:val="6DB815C9"/>
    <w:rsid w:val="6DF345E6"/>
    <w:rsid w:val="6E874625"/>
    <w:rsid w:val="6EBA0BF9"/>
    <w:rsid w:val="6ED670D6"/>
    <w:rsid w:val="6F126C2D"/>
    <w:rsid w:val="6F2F0E22"/>
    <w:rsid w:val="6F7C7E61"/>
    <w:rsid w:val="6FC32402"/>
    <w:rsid w:val="70322F14"/>
    <w:rsid w:val="706F1E6E"/>
    <w:rsid w:val="70F04FAA"/>
    <w:rsid w:val="71220F0F"/>
    <w:rsid w:val="715220E5"/>
    <w:rsid w:val="716A72EA"/>
    <w:rsid w:val="718D686E"/>
    <w:rsid w:val="725620A9"/>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2">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4">
    <w:name w:val="heading 3"/>
    <w:basedOn w:val="1"/>
    <w:next w:val="5"/>
    <w:link w:val="46"/>
    <w:autoRedefine/>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5">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8">
    <w:name w:val="Normal Indent"/>
    <w:basedOn w:val="1"/>
    <w:link w:val="49"/>
    <w:autoRedefine/>
    <w:unhideWhenUsed/>
    <w:qFormat/>
    <w:uiPriority w:val="0"/>
    <w:pPr>
      <w:ind w:firstLine="420" w:firstLineChars="200"/>
    </w:pPr>
  </w:style>
  <w:style w:type="paragraph" w:styleId="9">
    <w:name w:val="annotation text"/>
    <w:basedOn w:val="1"/>
    <w:link w:val="51"/>
    <w:autoRedefine/>
    <w:qFormat/>
    <w:uiPriority w:val="0"/>
    <w:pPr>
      <w:jc w:val="left"/>
    </w:pPr>
    <w:rPr>
      <w:szCs w:val="24"/>
    </w:rPr>
  </w:style>
  <w:style w:type="paragraph" w:styleId="10">
    <w:name w:val="Body Text 3"/>
    <w:basedOn w:val="1"/>
    <w:link w:val="52"/>
    <w:autoRedefine/>
    <w:semiHidden/>
    <w:unhideWhenUsed/>
    <w:qFormat/>
    <w:uiPriority w:val="99"/>
    <w:pPr>
      <w:spacing w:after="120"/>
    </w:pPr>
    <w:rPr>
      <w:sz w:val="16"/>
      <w:szCs w:val="16"/>
    </w:rPr>
  </w:style>
  <w:style w:type="paragraph" w:styleId="11">
    <w:name w:val="Body Text"/>
    <w:basedOn w:val="1"/>
    <w:next w:val="12"/>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12">
    <w:name w:val="style4"/>
    <w:basedOn w:val="1"/>
    <w:next w:val="13"/>
    <w:autoRedefine/>
    <w:qFormat/>
    <w:uiPriority w:val="0"/>
    <w:pPr>
      <w:widowControl/>
      <w:spacing w:before="280" w:after="280"/>
    </w:pPr>
    <w:rPr>
      <w:rFonts w:ascii="宋体"/>
      <w:sz w:val="18"/>
    </w:rPr>
  </w:style>
  <w:style w:type="paragraph" w:customStyle="1" w:styleId="13">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styleId="14">
    <w:name w:val="Body Text Indent"/>
    <w:basedOn w:val="1"/>
    <w:next w:val="15"/>
    <w:link w:val="54"/>
    <w:autoRedefine/>
    <w:semiHidden/>
    <w:unhideWhenUsed/>
    <w:qFormat/>
    <w:uiPriority w:val="99"/>
    <w:pPr>
      <w:spacing w:after="120"/>
      <w:ind w:left="420" w:leftChars="200"/>
    </w:pPr>
  </w:style>
  <w:style w:type="paragraph" w:styleId="15">
    <w:name w:val="envelope return"/>
    <w:basedOn w:val="1"/>
    <w:autoRedefine/>
    <w:qFormat/>
    <w:uiPriority w:val="0"/>
    <w:pPr>
      <w:snapToGrid w:val="0"/>
    </w:pPr>
    <w:rPr>
      <w:rFonts w:ascii="Arial" w:hAnsi="Arial"/>
    </w:rPr>
  </w:style>
  <w:style w:type="paragraph" w:styleId="16">
    <w:name w:val="toc 3"/>
    <w:basedOn w:val="1"/>
    <w:next w:val="1"/>
    <w:autoRedefine/>
    <w:unhideWhenUsed/>
    <w:qFormat/>
    <w:uiPriority w:val="39"/>
    <w:pPr>
      <w:widowControl/>
      <w:spacing w:after="100" w:line="276" w:lineRule="auto"/>
      <w:ind w:left="440"/>
      <w:jc w:val="left"/>
    </w:pPr>
    <w:rPr>
      <w:kern w:val="0"/>
      <w:sz w:val="22"/>
    </w:rPr>
  </w:style>
  <w:style w:type="paragraph" w:styleId="17">
    <w:name w:val="Plain Text"/>
    <w:basedOn w:val="1"/>
    <w:link w:val="55"/>
    <w:autoRedefine/>
    <w:qFormat/>
    <w:uiPriority w:val="0"/>
    <w:rPr>
      <w:rFonts w:ascii="宋体" w:hAnsi="Courier New"/>
    </w:rPr>
  </w:style>
  <w:style w:type="paragraph" w:styleId="18">
    <w:name w:val="Date"/>
    <w:basedOn w:val="1"/>
    <w:next w:val="1"/>
    <w:link w:val="56"/>
    <w:autoRedefine/>
    <w:semiHidden/>
    <w:unhideWhenUsed/>
    <w:qFormat/>
    <w:uiPriority w:val="99"/>
    <w:pPr>
      <w:ind w:left="100" w:leftChars="2500"/>
    </w:pPr>
  </w:style>
  <w:style w:type="paragraph" w:styleId="19">
    <w:name w:val="Balloon Text"/>
    <w:basedOn w:val="1"/>
    <w:link w:val="137"/>
    <w:autoRedefine/>
    <w:semiHidden/>
    <w:unhideWhenUsed/>
    <w:qFormat/>
    <w:uiPriority w:val="99"/>
    <w:rPr>
      <w:sz w:val="18"/>
      <w:szCs w:val="18"/>
    </w:rPr>
  </w:style>
  <w:style w:type="paragraph" w:styleId="20">
    <w:name w:val="footer"/>
    <w:basedOn w:val="1"/>
    <w:link w:val="57"/>
    <w:autoRedefine/>
    <w:unhideWhenUsed/>
    <w:qFormat/>
    <w:uiPriority w:val="99"/>
    <w:pPr>
      <w:tabs>
        <w:tab w:val="center" w:pos="4153"/>
        <w:tab w:val="right" w:pos="8306"/>
      </w:tabs>
      <w:snapToGrid w:val="0"/>
      <w:jc w:val="left"/>
    </w:pPr>
    <w:rPr>
      <w:sz w:val="18"/>
      <w:szCs w:val="18"/>
    </w:rPr>
  </w:style>
  <w:style w:type="paragraph" w:styleId="21">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autoRedefine/>
    <w:unhideWhenUsed/>
    <w:qFormat/>
    <w:uiPriority w:val="39"/>
    <w:pPr>
      <w:widowControl/>
      <w:spacing w:after="100" w:line="276" w:lineRule="auto"/>
      <w:jc w:val="left"/>
    </w:pPr>
    <w:rPr>
      <w:kern w:val="0"/>
      <w:sz w:val="22"/>
    </w:rPr>
  </w:style>
  <w:style w:type="paragraph" w:styleId="23">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4">
    <w:name w:val="toc 2"/>
    <w:basedOn w:val="1"/>
    <w:next w:val="1"/>
    <w:autoRedefine/>
    <w:unhideWhenUsed/>
    <w:qFormat/>
    <w:uiPriority w:val="39"/>
    <w:pPr>
      <w:widowControl/>
      <w:spacing w:after="100" w:line="276" w:lineRule="auto"/>
      <w:ind w:left="220"/>
      <w:jc w:val="left"/>
    </w:pPr>
    <w:rPr>
      <w:kern w:val="0"/>
      <w:sz w:val="22"/>
    </w:rPr>
  </w:style>
  <w:style w:type="paragraph" w:styleId="25">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6">
    <w:name w:val="Body Text 2"/>
    <w:basedOn w:val="1"/>
    <w:autoRedefine/>
    <w:qFormat/>
    <w:uiPriority w:val="0"/>
    <w:pPr>
      <w:spacing w:after="120" w:afterLines="0" w:line="480" w:lineRule="auto"/>
    </w:pPr>
    <w:rPr>
      <w:rFonts w:ascii="Times New Roman" w:eastAsia="宋体"/>
    </w:rPr>
  </w:style>
  <w:style w:type="paragraph" w:styleId="27">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8">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29">
    <w:name w:val="Body Text First Indent"/>
    <w:basedOn w:val="11"/>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0">
    <w:name w:val="Body Text First Indent 2"/>
    <w:basedOn w:val="14"/>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8"/>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3"/>
    <w:autoRedefine/>
    <w:qFormat/>
    <w:uiPriority w:val="9"/>
    <w:rPr>
      <w:b/>
      <w:bCs/>
      <w:kern w:val="44"/>
      <w:sz w:val="44"/>
      <w:szCs w:val="44"/>
    </w:rPr>
  </w:style>
  <w:style w:type="character" w:customStyle="1" w:styleId="45">
    <w:name w:val="标题 2 Char"/>
    <w:basedOn w:val="33"/>
    <w:link w:val="2"/>
    <w:autoRedefine/>
    <w:qFormat/>
    <w:uiPriority w:val="0"/>
    <w:rPr>
      <w:rFonts w:ascii="Arial" w:hAnsi="Arial" w:eastAsia="黑体" w:cs="Times New Roman"/>
      <w:b/>
      <w:sz w:val="32"/>
      <w:szCs w:val="20"/>
    </w:rPr>
  </w:style>
  <w:style w:type="character" w:customStyle="1" w:styleId="46">
    <w:name w:val="标题 3 Char"/>
    <w:basedOn w:val="33"/>
    <w:link w:val="4"/>
    <w:autoRedefine/>
    <w:qFormat/>
    <w:uiPriority w:val="9"/>
    <w:rPr>
      <w:b/>
      <w:bCs/>
      <w:sz w:val="32"/>
      <w:szCs w:val="32"/>
    </w:rPr>
  </w:style>
  <w:style w:type="character" w:customStyle="1" w:styleId="47">
    <w:name w:val="标题 4 Char"/>
    <w:basedOn w:val="33"/>
    <w:link w:val="6"/>
    <w:autoRedefine/>
    <w:qFormat/>
    <w:uiPriority w:val="9"/>
    <w:rPr>
      <w:rFonts w:asciiTheme="majorHAnsi" w:hAnsiTheme="majorHAnsi" w:eastAsiaTheme="majorEastAsia" w:cstheme="majorBidi"/>
      <w:b/>
      <w:bCs/>
      <w:sz w:val="28"/>
      <w:szCs w:val="28"/>
    </w:rPr>
  </w:style>
  <w:style w:type="paragraph" w:customStyle="1" w:styleId="48">
    <w:name w:val="样式1"/>
    <w:basedOn w:val="21"/>
    <w:next w:val="6"/>
    <w:autoRedefine/>
    <w:qFormat/>
    <w:uiPriority w:val="0"/>
    <w:pPr>
      <w:tabs>
        <w:tab w:val="left" w:pos="425"/>
      </w:tabs>
      <w:ind w:left="425" w:hanging="425"/>
    </w:pPr>
  </w:style>
  <w:style w:type="character" w:customStyle="1" w:styleId="49">
    <w:name w:val="正文缩进 Char"/>
    <w:link w:val="8"/>
    <w:autoRedefine/>
    <w:qFormat/>
    <w:uiPriority w:val="0"/>
  </w:style>
  <w:style w:type="character" w:customStyle="1" w:styleId="50">
    <w:name w:val="标题 8 Char"/>
    <w:basedOn w:val="33"/>
    <w:link w:val="7"/>
    <w:autoRedefine/>
    <w:qFormat/>
    <w:uiPriority w:val="0"/>
    <w:rPr>
      <w:rFonts w:asciiTheme="majorHAnsi" w:hAnsiTheme="majorHAnsi" w:eastAsiaTheme="majorEastAsia" w:cstheme="majorBidi"/>
      <w:kern w:val="2"/>
      <w:sz w:val="24"/>
      <w:szCs w:val="24"/>
    </w:rPr>
  </w:style>
  <w:style w:type="character" w:customStyle="1" w:styleId="51">
    <w:name w:val="批注文字 Char1"/>
    <w:link w:val="9"/>
    <w:autoRedefine/>
    <w:qFormat/>
    <w:uiPriority w:val="0"/>
    <w:rPr>
      <w:szCs w:val="24"/>
    </w:rPr>
  </w:style>
  <w:style w:type="character" w:customStyle="1" w:styleId="52">
    <w:name w:val="正文文本 3 Char"/>
    <w:basedOn w:val="33"/>
    <w:link w:val="10"/>
    <w:autoRedefine/>
    <w:semiHidden/>
    <w:qFormat/>
    <w:uiPriority w:val="99"/>
    <w:rPr>
      <w:sz w:val="16"/>
      <w:szCs w:val="16"/>
    </w:rPr>
  </w:style>
  <w:style w:type="character" w:customStyle="1" w:styleId="53">
    <w:name w:val="正文文本 Char"/>
    <w:basedOn w:val="33"/>
    <w:link w:val="11"/>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4"/>
    <w:autoRedefine/>
    <w:semiHidden/>
    <w:qFormat/>
    <w:uiPriority w:val="99"/>
  </w:style>
  <w:style w:type="character" w:customStyle="1" w:styleId="55">
    <w:name w:val="纯文本 Char"/>
    <w:link w:val="17"/>
    <w:autoRedefine/>
    <w:qFormat/>
    <w:uiPriority w:val="0"/>
    <w:rPr>
      <w:rFonts w:ascii="宋体" w:hAnsi="Courier New"/>
    </w:rPr>
  </w:style>
  <w:style w:type="character" w:customStyle="1" w:styleId="56">
    <w:name w:val="日期 Char"/>
    <w:basedOn w:val="33"/>
    <w:link w:val="18"/>
    <w:autoRedefine/>
    <w:semiHidden/>
    <w:qFormat/>
    <w:uiPriority w:val="99"/>
    <w:rPr>
      <w:kern w:val="2"/>
      <w:sz w:val="21"/>
      <w:szCs w:val="22"/>
    </w:rPr>
  </w:style>
  <w:style w:type="character" w:customStyle="1" w:styleId="57">
    <w:name w:val="页脚 Char"/>
    <w:basedOn w:val="33"/>
    <w:link w:val="20"/>
    <w:autoRedefine/>
    <w:qFormat/>
    <w:uiPriority w:val="99"/>
    <w:rPr>
      <w:sz w:val="18"/>
      <w:szCs w:val="18"/>
    </w:rPr>
  </w:style>
  <w:style w:type="character" w:customStyle="1" w:styleId="58">
    <w:name w:val="页眉 Char"/>
    <w:basedOn w:val="33"/>
    <w:link w:val="21"/>
    <w:autoRedefine/>
    <w:qFormat/>
    <w:uiPriority w:val="99"/>
    <w:rPr>
      <w:sz w:val="18"/>
      <w:szCs w:val="18"/>
    </w:rPr>
  </w:style>
  <w:style w:type="character" w:customStyle="1" w:styleId="59">
    <w:name w:val="副标题 Char"/>
    <w:basedOn w:val="33"/>
    <w:link w:val="23"/>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9"/>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3"/>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2"/>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19"/>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4950</Words>
  <Characters>5160</Characters>
  <Lines>315</Lines>
  <Paragraphs>88</Paragraphs>
  <TotalTime>0</TotalTime>
  <ScaleCrop>false</ScaleCrop>
  <LinksUpToDate>false</LinksUpToDate>
  <CharactersWithSpaces>5738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2025-05-26T09:01:10Z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96043CC9B9254C65906CEB6A5BDAC4EC_13</vt:lpwstr>
  </property>
  <property fmtid="{D5CDD505-2E9C-101B-9397-08002B2CF9AE}" pid="4" name="KSOTemplateDocerSaveRecord">
    <vt:lpwstr>eyJoZGlkIjoiMTUyMDA2ZjQ4N2YyNDAzZWJjY2U2NWNkZDY5ZDY4ZDAiLCJ1c2VySWQiOiI2OTIxMTkxNTcifQ==</vt:lpwstr>
  </property>
</Properties>
</file>