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离心机采购项目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w:t>
      </w:r>
      <w:r>
        <w:rPr>
          <w:rFonts w:hint="eastAsia" w:ascii="宋体" w:hAnsi="宋体" w:cs="宋体"/>
          <w:b/>
          <w:sz w:val="32"/>
          <w:highlight w:val="none"/>
          <w:lang w:eastAsia="zh-CN"/>
        </w:rPr>
        <w:t>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059</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bookmarkStart w:id="67" w:name="_GoBack"/>
      <w:bookmarkEnd w:id="67"/>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离心机采购项目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7C4FFB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D56AB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河南省胸科医院离心机采购项目</w:t>
      </w:r>
      <w:r>
        <w:rPr>
          <w:rFonts w:hint="default" w:asciiTheme="minorEastAsia" w:hAnsiTheme="minorEastAsia" w:eastAsiaTheme="minorEastAsia" w:cstheme="minorEastAsia"/>
          <w:color w:val="333333"/>
          <w:sz w:val="24"/>
          <w:szCs w:val="24"/>
        </w:rPr>
        <w:t>。</w:t>
      </w:r>
    </w:p>
    <w:p w14:paraId="2D76534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48FBEDA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离心机</w:t>
      </w:r>
      <w:r>
        <w:rPr>
          <w:rFonts w:hint="eastAsia" w:asciiTheme="minorEastAsia" w:hAnsiTheme="minorEastAsia" w:eastAsiaTheme="minorEastAsia" w:cstheme="minorEastAsia"/>
          <w:color w:val="333333"/>
          <w:sz w:val="24"/>
          <w:szCs w:val="24"/>
          <w:lang w:val="en-US" w:eastAsia="zh-CN"/>
        </w:rPr>
        <w:t>5</w:t>
      </w:r>
      <w:r>
        <w:rPr>
          <w:rFonts w:hint="default" w:asciiTheme="minorEastAsia" w:hAnsiTheme="minorEastAsia" w:eastAsiaTheme="minorEastAsia" w:cstheme="minorEastAsia"/>
          <w:color w:val="333333"/>
          <w:sz w:val="24"/>
          <w:szCs w:val="24"/>
        </w:rPr>
        <w:t>台。</w:t>
      </w:r>
    </w:p>
    <w:p w14:paraId="15354B7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E12D00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8.25</w:t>
      </w:r>
      <w:r>
        <w:rPr>
          <w:rFonts w:hint="default" w:asciiTheme="minorEastAsia" w:hAnsiTheme="minorEastAsia" w:eastAsiaTheme="minorEastAsia" w:cstheme="minorEastAsia"/>
          <w:color w:val="333333"/>
          <w:sz w:val="24"/>
          <w:szCs w:val="24"/>
          <w:highlight w:val="none"/>
        </w:rPr>
        <w:t>万元。</w:t>
      </w:r>
    </w:p>
    <w:p w14:paraId="44FF0C8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075D43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5B87F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41B43D2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591F9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000DA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6F56870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FB2DE1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27DBF13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A8B430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FA5F06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256173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92CA2E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5F22B80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6CA0685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w:t>
      </w:r>
      <w:r>
        <w:rPr>
          <w:rFonts w:hint="default" w:asciiTheme="minorEastAsia" w:hAnsiTheme="minorEastAsia" w:eastAsiaTheme="minorEastAsia" w:cstheme="minorEastAsia"/>
          <w:color w:val="333333"/>
          <w:sz w:val="24"/>
          <w:szCs w:val="24"/>
          <w:highlight w:val="none"/>
        </w:rPr>
        <w:t>开议价文件</w:t>
      </w:r>
    </w:p>
    <w:p w14:paraId="5AE2D55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33743BB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07CD41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5693A45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209158B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020182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07766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0F93A6B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1C4C39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844994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290C34E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41FEE1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193F27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A33D6A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0E98C0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6661845"/>
      <w:bookmarkStart w:id="4" w:name="_Toc2902"/>
    </w:p>
    <w:bookmarkEnd w:id="3"/>
    <w:bookmarkEnd w:id="4"/>
    <w:p w14:paraId="3F595B18">
      <w:pPr>
        <w:numPr>
          <w:ilvl w:val="0"/>
          <w:numId w:val="0"/>
        </w:numPr>
        <w:spacing w:line="360" w:lineRule="auto"/>
        <w:rPr>
          <w:rFonts w:hint="eastAsia" w:ascii="宋体" w:hAnsi="宋体" w:cs="宋体"/>
          <w:b/>
          <w:bCs/>
          <w:color w:val="auto"/>
          <w:sz w:val="24"/>
          <w:szCs w:val="24"/>
          <w:lang w:eastAsia="zh-CN"/>
        </w:rPr>
      </w:pPr>
    </w:p>
    <w:p w14:paraId="25EB9CDE">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781CEFAA">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数量：5台。</w:t>
      </w:r>
    </w:p>
    <w:p w14:paraId="76925716">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2.脱帽水平转子，可离5ml采血管规格和2ml采血管规格。</w:t>
      </w:r>
    </w:p>
    <w:p w14:paraId="7EC2049E">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.孔位</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80。</w:t>
      </w:r>
    </w:p>
    <w:p w14:paraId="4791240F">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.转速</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4000r/min-5000r/min。</w:t>
      </w:r>
    </w:p>
    <w:p w14:paraId="566598C9">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.转速控制精度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±20rpm。</w:t>
      </w:r>
    </w:p>
    <w:p w14:paraId="650979A2">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.电机</w:t>
      </w:r>
      <w:r>
        <w:rPr>
          <w:rFonts w:hint="eastAsia" w:ascii="宋体" w:hAnsi="宋体" w:cs="宋体"/>
          <w:b w:val="0"/>
          <w:bCs w:val="0"/>
          <w:sz w:val="24"/>
          <w:szCs w:val="24"/>
          <w:lang w:val="en-US" w:eastAsia="zh-CN"/>
        </w:rPr>
        <w:t>：交流</w:t>
      </w:r>
      <w:r>
        <w:rPr>
          <w:rFonts w:hint="eastAsia" w:ascii="宋体" w:hAnsi="宋体" w:eastAsia="宋体" w:cs="宋体"/>
          <w:b w:val="0"/>
          <w:bCs w:val="0"/>
          <w:sz w:val="24"/>
          <w:szCs w:val="24"/>
          <w:lang w:val="en-US" w:eastAsia="zh-CN"/>
        </w:rPr>
        <w:t>变频电机。</w:t>
      </w:r>
    </w:p>
    <w:p w14:paraId="0FAB8BF6">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.具有空气过滤装置。</w:t>
      </w:r>
    </w:p>
    <w:p w14:paraId="09760AFD">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.自动脱帽。</w:t>
      </w:r>
    </w:p>
    <w:p w14:paraId="2F3EDE53">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.液晶显示</w:t>
      </w:r>
      <w:r>
        <w:rPr>
          <w:rFonts w:hint="eastAsia" w:ascii="宋体" w:hAnsi="宋体" w:cs="宋体"/>
          <w:b w:val="0"/>
          <w:bCs w:val="0"/>
          <w:sz w:val="24"/>
          <w:szCs w:val="24"/>
          <w:lang w:val="en-US" w:eastAsia="zh-CN"/>
        </w:rPr>
        <w:t>屏</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可显示</w:t>
      </w:r>
      <w:r>
        <w:rPr>
          <w:rFonts w:hint="eastAsia" w:ascii="宋体" w:hAnsi="宋体" w:eastAsia="宋体" w:cs="宋体"/>
          <w:b w:val="0"/>
          <w:bCs w:val="0"/>
          <w:sz w:val="24"/>
          <w:szCs w:val="24"/>
          <w:lang w:val="en-US" w:eastAsia="zh-CN"/>
        </w:rPr>
        <w:t>转速</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离心力</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运行时间</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故障</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w:t>
      </w:r>
    </w:p>
    <w:p w14:paraId="7CE87D0F">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.触摸面板</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操作简单。</w:t>
      </w:r>
    </w:p>
    <w:p w14:paraId="2C1712B0">
      <w:pPr>
        <w:spacing w:line="360" w:lineRule="auto"/>
        <w:rPr>
          <w:rFonts w:hint="eastAsia" w:ascii="宋体" w:hAnsi="宋体"/>
          <w:b/>
          <w:bCs/>
          <w:sz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具有</w:t>
      </w:r>
      <w:r>
        <w:rPr>
          <w:rFonts w:hint="eastAsia" w:ascii="宋体" w:hAnsi="宋体" w:eastAsia="宋体" w:cs="宋体"/>
          <w:b w:val="0"/>
          <w:bCs w:val="0"/>
          <w:sz w:val="24"/>
          <w:szCs w:val="24"/>
          <w:lang w:val="en-US" w:eastAsia="zh-CN"/>
        </w:rPr>
        <w:t>软刹车功能</w:t>
      </w:r>
      <w:r>
        <w:rPr>
          <w:rFonts w:hint="eastAsia" w:ascii="宋体" w:hAnsi="宋体" w:cs="宋体"/>
          <w:b w:val="0"/>
          <w:bCs w:val="0"/>
          <w:sz w:val="24"/>
          <w:szCs w:val="24"/>
          <w:lang w:val="en-US" w:eastAsia="zh-CN"/>
        </w:rPr>
        <w:t>。</w:t>
      </w:r>
    </w:p>
    <w:p w14:paraId="236B48E5">
      <w:pPr>
        <w:spacing w:line="360" w:lineRule="auto"/>
        <w:rPr>
          <w:rFonts w:ascii="宋体" w:hAnsi="宋体"/>
          <w:b/>
          <w:bCs/>
          <w:sz w:val="24"/>
        </w:rPr>
      </w:pPr>
      <w:r>
        <w:rPr>
          <w:rFonts w:hint="eastAsia" w:ascii="宋体" w:hAnsi="宋体"/>
          <w:b/>
          <w:bCs/>
          <w:sz w:val="24"/>
        </w:rPr>
        <w:t>二、商务要求</w:t>
      </w:r>
    </w:p>
    <w:p w14:paraId="7E8D26D7">
      <w:pPr>
        <w:spacing w:line="360" w:lineRule="auto"/>
        <w:rPr>
          <w:rFonts w:ascii="宋体" w:hAnsi="宋体" w:cs="宋体"/>
          <w:sz w:val="24"/>
        </w:rPr>
      </w:pPr>
      <w:r>
        <w:rPr>
          <w:rFonts w:hint="eastAsia" w:ascii="宋体" w:hAnsi="宋体" w:cs="宋体"/>
          <w:sz w:val="24"/>
        </w:rPr>
        <w:t>1.特定资格</w:t>
      </w:r>
    </w:p>
    <w:p w14:paraId="7AC86F23">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F83722E">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5D78E0E1">
      <w:pPr>
        <w:spacing w:line="360" w:lineRule="auto"/>
        <w:rPr>
          <w:rFonts w:ascii="宋体" w:hAnsi="宋体" w:cs="宋体"/>
          <w:color w:val="auto"/>
          <w:sz w:val="24"/>
        </w:rPr>
      </w:pPr>
      <w:r>
        <w:rPr>
          <w:rFonts w:hint="eastAsia" w:ascii="宋体" w:hAnsi="宋体" w:cs="宋体"/>
          <w:sz w:val="24"/>
        </w:rPr>
        <w:t>2.到货期：合</w:t>
      </w:r>
      <w:r>
        <w:rPr>
          <w:rFonts w:hint="eastAsia" w:ascii="宋体" w:hAnsi="宋体" w:cs="宋体"/>
          <w:color w:val="auto"/>
          <w:sz w:val="24"/>
        </w:rPr>
        <w:t>同签订后</w:t>
      </w:r>
      <w:r>
        <w:rPr>
          <w:rFonts w:hint="eastAsia" w:ascii="宋体" w:hAnsi="宋体" w:cs="宋体"/>
          <w:b/>
          <w:bCs/>
          <w:color w:val="auto"/>
          <w:sz w:val="24"/>
        </w:rPr>
        <w:t>30日历天</w:t>
      </w:r>
      <w:r>
        <w:rPr>
          <w:rFonts w:hint="eastAsia" w:ascii="宋体" w:hAnsi="宋体" w:cs="宋体"/>
          <w:color w:val="auto"/>
          <w:sz w:val="24"/>
        </w:rPr>
        <w:t>。</w:t>
      </w:r>
    </w:p>
    <w:p w14:paraId="250E8F72">
      <w:pPr>
        <w:spacing w:line="360" w:lineRule="auto"/>
        <w:rPr>
          <w:rFonts w:hint="eastAsia" w:ascii="宋体" w:hAnsi="宋体" w:eastAsia="宋体" w:cs="宋体"/>
          <w:color w:val="auto"/>
          <w:sz w:val="24"/>
          <w:lang w:eastAsia="zh-CN"/>
        </w:rPr>
      </w:pPr>
      <w:r>
        <w:rPr>
          <w:rFonts w:hint="eastAsia" w:ascii="宋体" w:hAnsi="宋体" w:cs="宋体"/>
          <w:color w:val="auto"/>
          <w:sz w:val="24"/>
        </w:rPr>
        <w:t>3.是否接受进口产品：</w:t>
      </w:r>
      <w:r>
        <w:rPr>
          <w:rFonts w:hint="eastAsia" w:ascii="宋体" w:hAnsi="宋体" w:cs="宋体"/>
          <w:b/>
          <w:bCs/>
          <w:color w:val="auto"/>
          <w:sz w:val="24"/>
          <w:lang w:val="en-US" w:eastAsia="zh-CN"/>
        </w:rPr>
        <w:t>否</w:t>
      </w:r>
    </w:p>
    <w:p w14:paraId="2BC0A716">
      <w:pPr>
        <w:spacing w:line="360" w:lineRule="auto"/>
        <w:rPr>
          <w:rFonts w:ascii="宋体" w:hAnsi="宋体" w:cs="宋体"/>
          <w:color w:val="auto"/>
          <w:sz w:val="24"/>
        </w:rPr>
      </w:pPr>
      <w:r>
        <w:rPr>
          <w:rFonts w:hint="eastAsia" w:ascii="宋体" w:hAnsi="宋体" w:cs="宋体"/>
          <w:color w:val="auto"/>
          <w:sz w:val="24"/>
        </w:rPr>
        <w:t>4.质保期：≥</w:t>
      </w:r>
      <w:r>
        <w:rPr>
          <w:rFonts w:ascii="宋体" w:hAnsi="宋体" w:cs="宋体"/>
          <w:b/>
          <w:bCs/>
          <w:color w:val="auto"/>
          <w:sz w:val="24"/>
        </w:rPr>
        <w:t>3</w:t>
      </w:r>
      <w:r>
        <w:rPr>
          <w:rFonts w:hint="eastAsia" w:ascii="宋体" w:hAnsi="宋体" w:cs="宋体"/>
          <w:b/>
          <w:bCs/>
          <w:color w:val="auto"/>
          <w:sz w:val="24"/>
        </w:rPr>
        <w:t>年</w:t>
      </w:r>
      <w:r>
        <w:rPr>
          <w:rFonts w:hint="eastAsia" w:ascii="宋体" w:hAnsi="宋体" w:cs="宋体"/>
          <w:color w:val="auto"/>
          <w:sz w:val="24"/>
        </w:rPr>
        <w:t>（供应商需明确具体年数）。</w:t>
      </w:r>
    </w:p>
    <w:p w14:paraId="37FEEAB1">
      <w:pPr>
        <w:spacing w:line="360" w:lineRule="auto"/>
        <w:rPr>
          <w:rFonts w:ascii="宋体" w:hAnsi="宋体" w:cs="宋体"/>
          <w:color w:val="auto"/>
          <w:sz w:val="24"/>
        </w:rPr>
      </w:pPr>
      <w:r>
        <w:rPr>
          <w:rFonts w:hint="eastAsia" w:ascii="宋体" w:hAnsi="宋体" w:cs="宋体"/>
          <w:color w:val="auto"/>
          <w:sz w:val="24"/>
        </w:rPr>
        <w:t>5.履约保证金：无</w:t>
      </w:r>
    </w:p>
    <w:p w14:paraId="39D57DB8">
      <w:pPr>
        <w:spacing w:line="360" w:lineRule="auto"/>
        <w:rPr>
          <w:rFonts w:ascii="宋体" w:hAnsi="宋体" w:cs="宋体"/>
          <w:color w:val="auto"/>
          <w:sz w:val="24"/>
        </w:rPr>
      </w:pPr>
      <w:r>
        <w:rPr>
          <w:rFonts w:hint="eastAsia" w:ascii="宋体" w:hAnsi="宋体" w:cs="宋体"/>
          <w:color w:val="auto"/>
          <w:sz w:val="24"/>
        </w:rPr>
        <w:t>6.付款方式：</w:t>
      </w:r>
    </w:p>
    <w:p w14:paraId="04F85B6A">
      <w:pPr>
        <w:spacing w:line="360" w:lineRule="auto"/>
        <w:ind w:firstLine="240" w:firstLineChars="100"/>
        <w:rPr>
          <w:rFonts w:ascii="宋体" w:hAnsi="宋体" w:cs="宋体"/>
          <w:color w:val="auto"/>
          <w:sz w:val="24"/>
        </w:rPr>
      </w:pPr>
      <w:r>
        <w:rPr>
          <w:rFonts w:hint="eastAsia" w:ascii="宋体" w:hAnsi="宋体" w:cs="宋体"/>
          <w:color w:val="auto"/>
          <w:sz w:val="24"/>
        </w:rPr>
        <w:t>6.1．合同签订后，设备交付，使用运行正常并验收合格之后，院方向供应商支付合同总价的</w:t>
      </w:r>
      <w:r>
        <w:rPr>
          <w:rFonts w:hint="default" w:ascii="Arial" w:hAnsi="Arial" w:cs="Arial"/>
          <w:b/>
          <w:bCs/>
          <w:color w:val="auto"/>
          <w:sz w:val="24"/>
        </w:rPr>
        <w:t>95%</w:t>
      </w:r>
      <w:r>
        <w:rPr>
          <w:rFonts w:hint="eastAsia" w:ascii="宋体" w:hAnsi="宋体" w:cs="宋体"/>
          <w:color w:val="auto"/>
          <w:sz w:val="24"/>
        </w:rPr>
        <w:t>货款。</w:t>
      </w:r>
      <w:r>
        <w:rPr>
          <w:rFonts w:hint="eastAsia" w:ascii="宋体" w:hAnsi="宋体" w:cs="宋体"/>
          <w:color w:val="auto"/>
          <w:sz w:val="24"/>
          <w:lang w:val="en-US" w:eastAsia="zh-CN"/>
        </w:rPr>
        <w:t>成交人在接收货款前，应向采购人开具正规发票。</w:t>
      </w:r>
    </w:p>
    <w:p w14:paraId="3636C3E4">
      <w:pPr>
        <w:spacing w:line="360" w:lineRule="auto"/>
        <w:ind w:firstLine="240" w:firstLineChars="100"/>
        <w:rPr>
          <w:rFonts w:asciiTheme="minorEastAsia" w:hAnsiTheme="minorEastAsia" w:eastAsiaTheme="minorEastAsia" w:cstheme="minorEastAsia"/>
          <w:sz w:val="24"/>
        </w:rPr>
      </w:pPr>
      <w:r>
        <w:rPr>
          <w:rFonts w:hint="eastAsia" w:ascii="宋体" w:hAnsi="宋体" w:cs="宋体"/>
          <w:color w:val="auto"/>
          <w:sz w:val="24"/>
        </w:rPr>
        <w:t>6.2．余下的</w:t>
      </w:r>
      <w:r>
        <w:rPr>
          <w:rFonts w:hint="default" w:ascii="Arial" w:hAnsi="Arial" w:cs="Arial"/>
          <w:b/>
          <w:bCs/>
          <w:color w:val="auto"/>
          <w:sz w:val="24"/>
        </w:rPr>
        <w:t>5%</w:t>
      </w:r>
      <w:r>
        <w:rPr>
          <w:rFonts w:hint="eastAsia" w:ascii="宋体" w:hAnsi="宋体" w:cs="宋体"/>
          <w:color w:val="auto"/>
          <w:sz w:val="24"/>
        </w:rPr>
        <w:t>货款</w:t>
      </w:r>
      <w:r>
        <w:rPr>
          <w:rFonts w:hint="eastAsia" w:ascii="宋体" w:hAnsi="宋体" w:cs="宋体"/>
          <w:sz w:val="24"/>
        </w:rPr>
        <w:t>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w:t>
      </w:r>
      <w:r>
        <w:rPr>
          <w:rFonts w:hint="eastAsia" w:ascii="宋体" w:hAnsi="宋体"/>
          <w:sz w:val="24"/>
          <w:highlight w:val="none"/>
        </w:rPr>
        <w:t>）为本公司的合法代理人，就项目编号为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2700ACE5">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highlight w:val="none"/>
        </w:rPr>
      </w:pPr>
    </w:p>
    <w:p w14:paraId="25368161">
      <w:pPr>
        <w:spacing w:line="500" w:lineRule="exact"/>
        <w:rPr>
          <w:rFonts w:ascii="宋体" w:hAnsi="宋体"/>
          <w:sz w:val="24"/>
          <w:highlight w:val="none"/>
        </w:rPr>
      </w:pPr>
    </w:p>
    <w:p w14:paraId="636C9B69">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26111"/>
      <w:bookmarkStart w:id="13" w:name="_Toc11890"/>
      <w:bookmarkStart w:id="14" w:name="_Toc4559"/>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24403"/>
      <w:bookmarkStart w:id="16" w:name="_Toc569"/>
      <w:bookmarkStart w:id="17" w:name="_Toc1931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8953"/>
      <w:bookmarkStart w:id="22" w:name="_Toc32668"/>
      <w:bookmarkStart w:id="23" w:name="_Toc3172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37554757"/>
      <w:bookmarkStart w:id="39" w:name="_Toc349642274"/>
      <w:bookmarkStart w:id="40" w:name="_Toc337475887"/>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4599"/>
      <w:bookmarkStart w:id="52" w:name="_Toc320878714"/>
      <w:bookmarkStart w:id="53" w:name="_Toc15867"/>
      <w:bookmarkStart w:id="54" w:name="_Toc29526"/>
      <w:bookmarkStart w:id="55" w:name="_Toc349642319"/>
      <w:bookmarkStart w:id="56" w:name="_Toc304219331"/>
      <w:bookmarkStart w:id="57" w:name="_Toc28583"/>
      <w:bookmarkStart w:id="58" w:name="_Toc10750"/>
      <w:bookmarkStart w:id="59" w:name="_Toc12801"/>
      <w:bookmarkStart w:id="60" w:name="_Toc30765"/>
      <w:bookmarkStart w:id="61" w:name="_Toc337554798"/>
      <w:bookmarkStart w:id="62" w:name="_Toc337475928"/>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317F0"/>
    <w:rsid w:val="21A56D1D"/>
    <w:rsid w:val="220646A2"/>
    <w:rsid w:val="22144805"/>
    <w:rsid w:val="22323F2B"/>
    <w:rsid w:val="2274615D"/>
    <w:rsid w:val="229D15A4"/>
    <w:rsid w:val="22AC524A"/>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5101FD"/>
    <w:rsid w:val="31896E1D"/>
    <w:rsid w:val="31C2642D"/>
    <w:rsid w:val="31D852DB"/>
    <w:rsid w:val="32897C96"/>
    <w:rsid w:val="329E25A7"/>
    <w:rsid w:val="32B875D6"/>
    <w:rsid w:val="32C60858"/>
    <w:rsid w:val="339420B0"/>
    <w:rsid w:val="33CC66C0"/>
    <w:rsid w:val="347D3ECE"/>
    <w:rsid w:val="34A34256"/>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5132C0"/>
    <w:rsid w:val="427D1CE1"/>
    <w:rsid w:val="42AD1004"/>
    <w:rsid w:val="43B32016"/>
    <w:rsid w:val="43F34346"/>
    <w:rsid w:val="4413506B"/>
    <w:rsid w:val="44AF31BA"/>
    <w:rsid w:val="45E93670"/>
    <w:rsid w:val="4636043E"/>
    <w:rsid w:val="46822C95"/>
    <w:rsid w:val="46967A84"/>
    <w:rsid w:val="46B8556F"/>
    <w:rsid w:val="47D00F21"/>
    <w:rsid w:val="48091059"/>
    <w:rsid w:val="48166E5A"/>
    <w:rsid w:val="48964506"/>
    <w:rsid w:val="48F301C0"/>
    <w:rsid w:val="493F4F1D"/>
    <w:rsid w:val="49B52070"/>
    <w:rsid w:val="4A123EDC"/>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052976"/>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756A1A"/>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5290</Words>
  <Characters>5524</Characters>
  <Lines>315</Lines>
  <Paragraphs>88</Paragraphs>
  <TotalTime>14</TotalTime>
  <ScaleCrop>false</ScaleCrop>
  <LinksUpToDate>false</LinksUpToDate>
  <CharactersWithSpaces>6311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2025-05-30T00:37:45Z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