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hint="eastAsia" w:ascii="宋体" w:hAnsi="宋体" w:cs="宋体" w:eastAsiaTheme="minorEastAsia"/>
          <w:b/>
          <w:bCs/>
          <w:kern w:val="44"/>
          <w:sz w:val="40"/>
          <w:szCs w:val="40"/>
          <w:lang w:val="en-US" w:eastAsia="zh-CN" w:bidi="ar-SA"/>
        </w:rPr>
      </w:pPr>
      <w:r>
        <w:rPr>
          <w:rFonts w:hint="eastAsia" w:ascii="宋体" w:hAnsi="宋体" w:cs="宋体" w:eastAsiaTheme="minorEastAsia"/>
          <w:b/>
          <w:bCs/>
          <w:kern w:val="44"/>
          <w:sz w:val="40"/>
          <w:szCs w:val="40"/>
          <w:lang w:val="en-US" w:eastAsia="zh-CN" w:bidi="ar-SA"/>
        </w:rPr>
        <w:t>河南省胸科医院机房硬件运维服务项目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086</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8</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河南省胸科医院机房硬件运维服务项目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河南省胸科医院机房硬件运维服务项目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确保我院</w:t>
      </w:r>
      <w:r>
        <w:rPr>
          <w:rFonts w:hint="eastAsia" w:asciiTheme="minorEastAsia" w:hAnsiTheme="minorEastAsia" w:eastAsiaTheme="minorEastAsia" w:cstheme="minorEastAsia"/>
          <w:color w:val="333333"/>
          <w:sz w:val="24"/>
          <w:szCs w:val="24"/>
          <w:highlight w:val="none"/>
          <w:lang w:val="en-US" w:eastAsia="zh-CN"/>
        </w:rPr>
        <w:t>HIS容灾小机及存储设备稳定运行</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12</w:t>
      </w:r>
      <w:r>
        <w:rPr>
          <w:rFonts w:hint="default" w:asciiTheme="minorEastAsia" w:hAnsiTheme="minorEastAsia" w:eastAsiaTheme="minorEastAsia" w:cstheme="minorEastAsia"/>
          <w:color w:val="333333"/>
          <w:sz w:val="24"/>
          <w:szCs w:val="24"/>
          <w:highlight w:val="yellow"/>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lightGray"/>
          <w:lang w:eastAsia="zh-CN"/>
        </w:rPr>
        <w:t>202</w:t>
      </w:r>
      <w:r>
        <w:rPr>
          <w:rFonts w:hint="eastAsia" w:asciiTheme="minorEastAsia" w:hAnsiTheme="minorEastAsia" w:eastAsiaTheme="minorEastAsia" w:cstheme="minorEastAsia"/>
          <w:color w:val="333333"/>
          <w:sz w:val="24"/>
          <w:szCs w:val="24"/>
          <w:highlight w:val="lightGray"/>
          <w:lang w:val="en-US" w:eastAsia="zh-CN"/>
        </w:rPr>
        <w:t>5</w:t>
      </w:r>
      <w:r>
        <w:rPr>
          <w:rFonts w:hint="default" w:asciiTheme="minorEastAsia" w:hAnsiTheme="minorEastAsia" w:eastAsiaTheme="minorEastAsia" w:cstheme="minorEastAsia"/>
          <w:color w:val="333333"/>
          <w:sz w:val="24"/>
          <w:szCs w:val="24"/>
          <w:highlight w:val="lightGray"/>
        </w:rPr>
        <w:t>年</w:t>
      </w:r>
      <w:r>
        <w:rPr>
          <w:rFonts w:hint="eastAsia" w:asciiTheme="minorEastAsia" w:hAnsiTheme="minorEastAsia" w:eastAsiaTheme="minorEastAsia" w:cstheme="minorEastAsia"/>
          <w:color w:val="333333"/>
          <w:sz w:val="24"/>
          <w:szCs w:val="24"/>
          <w:highlight w:val="lightGray"/>
          <w:lang w:val="en-US" w:eastAsia="zh-CN"/>
        </w:rPr>
        <w:t>8</w:t>
      </w:r>
      <w:r>
        <w:rPr>
          <w:rFonts w:hint="default" w:asciiTheme="minorEastAsia" w:hAnsiTheme="minorEastAsia" w:eastAsiaTheme="minorEastAsia" w:cstheme="minorEastAsia"/>
          <w:color w:val="333333"/>
          <w:sz w:val="24"/>
          <w:szCs w:val="24"/>
          <w:highlight w:val="lightGray"/>
        </w:rPr>
        <w:t>月</w:t>
      </w:r>
      <w:r>
        <w:rPr>
          <w:rFonts w:hint="eastAsia" w:asciiTheme="minorEastAsia" w:hAnsiTheme="minorEastAsia" w:eastAsiaTheme="minorEastAsia" w:cstheme="minorEastAsia"/>
          <w:color w:val="333333"/>
          <w:sz w:val="24"/>
          <w:szCs w:val="24"/>
          <w:highlight w:val="lightGray"/>
          <w:lang w:val="en-US" w:eastAsia="zh-CN"/>
        </w:rPr>
        <w:t>22</w:t>
      </w:r>
      <w:r>
        <w:rPr>
          <w:rFonts w:hint="default" w:asciiTheme="minorEastAsia" w:hAnsiTheme="minorEastAsia" w:eastAsiaTheme="minorEastAsia" w:cstheme="minorEastAsia"/>
          <w:color w:val="333333"/>
          <w:sz w:val="24"/>
          <w:szCs w:val="24"/>
          <w:highlight w:val="lightGray"/>
        </w:rPr>
        <w:t>日至</w:t>
      </w:r>
      <w:r>
        <w:rPr>
          <w:rFonts w:hint="eastAsia" w:asciiTheme="minorEastAsia" w:hAnsiTheme="minorEastAsia" w:eastAsiaTheme="minorEastAsia" w:cstheme="minorEastAsia"/>
          <w:color w:val="333333"/>
          <w:sz w:val="24"/>
          <w:szCs w:val="24"/>
          <w:highlight w:val="lightGray"/>
          <w:lang w:eastAsia="zh-CN"/>
        </w:rPr>
        <w:t>202</w:t>
      </w:r>
      <w:r>
        <w:rPr>
          <w:rFonts w:hint="eastAsia" w:asciiTheme="minorEastAsia" w:hAnsiTheme="minorEastAsia" w:eastAsiaTheme="minorEastAsia" w:cstheme="minorEastAsia"/>
          <w:color w:val="333333"/>
          <w:sz w:val="24"/>
          <w:szCs w:val="24"/>
          <w:highlight w:val="lightGray"/>
          <w:lang w:val="en-US" w:eastAsia="zh-CN"/>
        </w:rPr>
        <w:t>5</w:t>
      </w:r>
      <w:r>
        <w:rPr>
          <w:rFonts w:hint="default" w:asciiTheme="minorEastAsia" w:hAnsiTheme="minorEastAsia" w:eastAsiaTheme="minorEastAsia" w:cstheme="minorEastAsia"/>
          <w:color w:val="333333"/>
          <w:sz w:val="24"/>
          <w:szCs w:val="24"/>
          <w:highlight w:val="lightGray"/>
        </w:rPr>
        <w:t>年</w:t>
      </w:r>
      <w:r>
        <w:rPr>
          <w:rFonts w:hint="eastAsia" w:asciiTheme="minorEastAsia" w:hAnsiTheme="minorEastAsia" w:eastAsiaTheme="minorEastAsia" w:cstheme="minorEastAsia"/>
          <w:color w:val="333333"/>
          <w:sz w:val="24"/>
          <w:szCs w:val="24"/>
          <w:highlight w:val="lightGray"/>
          <w:lang w:val="en-US" w:eastAsia="zh-CN"/>
        </w:rPr>
        <w:t>8</w:t>
      </w:r>
      <w:r>
        <w:rPr>
          <w:rFonts w:hint="default" w:asciiTheme="minorEastAsia" w:hAnsiTheme="minorEastAsia" w:eastAsiaTheme="minorEastAsia" w:cstheme="minorEastAsia"/>
          <w:color w:val="333333"/>
          <w:sz w:val="24"/>
          <w:szCs w:val="24"/>
          <w:highlight w:val="lightGray"/>
        </w:rPr>
        <w:t>月</w:t>
      </w:r>
      <w:r>
        <w:rPr>
          <w:rFonts w:hint="eastAsia" w:asciiTheme="minorEastAsia" w:hAnsiTheme="minorEastAsia" w:eastAsiaTheme="minorEastAsia" w:cstheme="minorEastAsia"/>
          <w:color w:val="333333"/>
          <w:sz w:val="24"/>
          <w:szCs w:val="24"/>
          <w:highlight w:val="lightGray"/>
          <w:lang w:val="en-US" w:eastAsia="zh-CN"/>
        </w:rPr>
        <w:t>26</w:t>
      </w:r>
      <w:bookmarkStart w:id="54" w:name="_GoBack"/>
      <w:bookmarkEnd w:id="54"/>
      <w:r>
        <w:rPr>
          <w:rFonts w:hint="default" w:asciiTheme="minorEastAsia" w:hAnsiTheme="minorEastAsia" w:eastAsiaTheme="minorEastAsia" w:cstheme="minorEastAsia"/>
          <w:color w:val="333333"/>
          <w:sz w:val="24"/>
          <w:szCs w:val="24"/>
          <w:highlight w:val="lightGray"/>
        </w:rPr>
        <w:t>日</w:t>
      </w:r>
      <w:r>
        <w:rPr>
          <w:rFonts w:hint="default" w:asciiTheme="minorEastAsia" w:hAnsiTheme="minorEastAsia" w:eastAsiaTheme="minorEastAsia" w:cstheme="minorEastAsia"/>
          <w:color w:val="333333"/>
          <w:sz w:val="24"/>
          <w:szCs w:val="24"/>
        </w:rPr>
        <w:t>，每天上午08:00至12:0</w:t>
      </w:r>
      <w:r>
        <w:rPr>
          <w:rFonts w:hint="default" w:asciiTheme="minorEastAsia" w:hAnsiTheme="minorEastAsia" w:eastAsiaTheme="minorEastAsia" w:cstheme="minorEastAsia"/>
          <w:color w:val="333333"/>
          <w:sz w:val="24"/>
          <w:szCs w:val="24"/>
          <w:highlight w:val="none"/>
        </w:rPr>
        <w:t>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945ACE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议价时间另行通知（关注邮箱及医院官网）</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0CABD97">
      <w:pPr>
        <w:pStyle w:val="4"/>
        <w:spacing w:before="0" w:after="0" w:line="600" w:lineRule="exact"/>
        <w:rPr>
          <w:sz w:val="28"/>
          <w:szCs w:val="28"/>
        </w:rPr>
      </w:pPr>
      <w:r>
        <w:rPr>
          <w:rFonts w:hint="eastAsia"/>
          <w:sz w:val="28"/>
          <w:szCs w:val="28"/>
        </w:rPr>
        <w:t>一、技术要求</w:t>
      </w:r>
    </w:p>
    <w:p w14:paraId="2AD43EF2">
      <w:pPr>
        <w:pStyle w:val="5"/>
        <w:spacing w:before="0" w:after="0" w:line="600" w:lineRule="exact"/>
        <w:ind w:firstLine="480" w:firstLineChars="200"/>
        <w:rPr>
          <w:rFonts w:asciiTheme="minorEastAsia" w:hAnsiTheme="minorEastAsia"/>
          <w:b w:val="0"/>
          <w:bCs w:val="0"/>
          <w:sz w:val="24"/>
          <w:szCs w:val="24"/>
        </w:rPr>
      </w:pPr>
      <w:r>
        <w:rPr>
          <w:rFonts w:hint="eastAsia" w:asciiTheme="minorEastAsia" w:hAnsiTheme="minorEastAsia"/>
          <w:b w:val="0"/>
          <w:bCs w:val="0"/>
          <w:sz w:val="24"/>
          <w:szCs w:val="24"/>
        </w:rPr>
        <w:t>1.提供表1中所有硬件设备的维保服务：</w:t>
      </w:r>
    </w:p>
    <w:p w14:paraId="46E5D3B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表1：</w:t>
      </w:r>
    </w:p>
    <w:tbl>
      <w:tblPr>
        <w:tblStyle w:val="31"/>
        <w:tblpPr w:leftFromText="180" w:rightFromText="180" w:vertAnchor="text" w:horzAnchor="page" w:tblpX="1410" w:tblpY="296"/>
        <w:tblOverlap w:val="never"/>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486"/>
        <w:gridCol w:w="3323"/>
        <w:gridCol w:w="682"/>
        <w:gridCol w:w="1907"/>
      </w:tblGrid>
      <w:tr w14:paraId="7C24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F4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9D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B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序列号</w:t>
            </w:r>
          </w:p>
        </w:tc>
      </w:tr>
      <w:tr w14:paraId="2BA0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C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HIS刀框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HP\C3000</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4CE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05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6CU552YSAL</w:t>
            </w:r>
          </w:p>
        </w:tc>
      </w:tr>
      <w:tr w14:paraId="7385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A63D">
            <w:pPr>
              <w:jc w:val="left"/>
              <w:rPr>
                <w:rFonts w:hint="eastAsia" w:ascii="宋体" w:hAnsi="宋体" w:eastAsia="宋体" w:cs="宋体"/>
                <w:i w:val="0"/>
                <w:iCs w:val="0"/>
                <w:color w:val="000000"/>
                <w:sz w:val="22"/>
                <w:szCs w:val="22"/>
                <w:u w:val="non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D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HIS小机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69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HP\RX9800</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E0D3">
            <w:pPr>
              <w:jc w:val="left"/>
              <w:rPr>
                <w:rFonts w:hint="eastAsia" w:ascii="宋体" w:hAnsi="宋体" w:eastAsia="宋体" w:cs="宋体"/>
                <w:i w:val="0"/>
                <w:iCs w:val="0"/>
                <w:color w:val="000000"/>
                <w:sz w:val="24"/>
                <w:szCs w:val="24"/>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D29">
            <w:pPr>
              <w:jc w:val="left"/>
              <w:rPr>
                <w:rFonts w:hint="eastAsia" w:ascii="宋体" w:hAnsi="宋体" w:eastAsia="宋体" w:cs="宋体"/>
                <w:i w:val="0"/>
                <w:iCs w:val="0"/>
                <w:color w:val="000000"/>
                <w:sz w:val="24"/>
                <w:szCs w:val="24"/>
                <w:u w:val="none"/>
              </w:rPr>
            </w:pPr>
          </w:p>
        </w:tc>
      </w:tr>
      <w:tr w14:paraId="5F0A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HIS刀框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4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HP\C3000</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0A9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23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6CU552V4AJ</w:t>
            </w:r>
          </w:p>
        </w:tc>
      </w:tr>
      <w:tr w14:paraId="5176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B1A3">
            <w:pPr>
              <w:jc w:val="left"/>
              <w:rPr>
                <w:rFonts w:hint="eastAsia" w:ascii="宋体" w:hAnsi="宋体" w:eastAsia="宋体" w:cs="宋体"/>
                <w:i w:val="0"/>
                <w:iCs w:val="0"/>
                <w:color w:val="000000"/>
                <w:sz w:val="22"/>
                <w:szCs w:val="22"/>
                <w:u w:val="non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6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HIS小机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7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HP\RX9800</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ADFBB">
            <w:pPr>
              <w:jc w:val="left"/>
              <w:rPr>
                <w:rFonts w:hint="eastAsia" w:ascii="宋体" w:hAnsi="宋体" w:eastAsia="宋体" w:cs="宋体"/>
                <w:i w:val="0"/>
                <w:iCs w:val="0"/>
                <w:color w:val="000000"/>
                <w:sz w:val="24"/>
                <w:szCs w:val="24"/>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6105">
            <w:pPr>
              <w:jc w:val="left"/>
              <w:rPr>
                <w:rFonts w:hint="eastAsia" w:ascii="宋体" w:hAnsi="宋体" w:eastAsia="宋体" w:cs="宋体"/>
                <w:i w:val="0"/>
                <w:iCs w:val="0"/>
                <w:color w:val="000000"/>
                <w:sz w:val="24"/>
                <w:szCs w:val="24"/>
                <w:u w:val="none"/>
              </w:rPr>
            </w:pPr>
          </w:p>
        </w:tc>
      </w:tr>
      <w:tr w14:paraId="6730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5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机房精密空调</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C0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阿尔西DATACOOL.0.DXA13E1COR410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03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F15219090124</w:t>
            </w:r>
          </w:p>
        </w:tc>
      </w:tr>
      <w:tr w14:paraId="28C0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2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E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HIS存储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3B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HPE 3PAR SS7200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C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7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7CE534P1972</w:t>
            </w:r>
          </w:p>
        </w:tc>
      </w:tr>
      <w:tr w14:paraId="4569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1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0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同友存储NCS7550G2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A5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NCS7550G2-24R20011</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6C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90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TYZJ21J100013</w:t>
            </w:r>
          </w:p>
        </w:tc>
      </w:tr>
      <w:tr w14:paraId="0C5D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3D28">
            <w:pPr>
              <w:jc w:val="left"/>
              <w:rPr>
                <w:rFonts w:hint="eastAsia" w:ascii="宋体" w:hAnsi="宋体" w:eastAsia="宋体" w:cs="宋体"/>
                <w:i w:val="0"/>
                <w:iCs w:val="0"/>
                <w:color w:val="000000"/>
                <w:sz w:val="22"/>
                <w:szCs w:val="22"/>
                <w:u w:val="none"/>
              </w:rPr>
            </w:pPr>
          </w:p>
        </w:tc>
        <w:tc>
          <w:tcPr>
            <w:tcW w:w="24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98D0">
            <w:pPr>
              <w:jc w:val="left"/>
              <w:rPr>
                <w:rFonts w:hint="eastAsia" w:ascii="宋体" w:hAnsi="宋体" w:eastAsia="宋体" w:cs="宋体"/>
                <w:i w:val="0"/>
                <w:iCs w:val="0"/>
                <w:color w:val="000000"/>
                <w:sz w:val="24"/>
                <w:szCs w:val="24"/>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DA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NCS7550G2-92J2SS11</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1F26">
            <w:pPr>
              <w:jc w:val="left"/>
              <w:rPr>
                <w:rFonts w:hint="eastAsia" w:ascii="宋体" w:hAnsi="宋体" w:eastAsia="宋体" w:cs="宋体"/>
                <w:i w:val="0"/>
                <w:iCs w:val="0"/>
                <w:color w:val="00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TYZJ21J100014</w:t>
            </w:r>
          </w:p>
        </w:tc>
      </w:tr>
    </w:tbl>
    <w:p w14:paraId="40EBC95A">
      <w:pPr>
        <w:pStyle w:val="4"/>
        <w:rPr>
          <w:rFonts w:asciiTheme="minorEastAsia" w:hAnsiTheme="minorEastAsia" w:eastAsiaTheme="minorEastAsia" w:cstheme="minorBidi"/>
          <w:sz w:val="28"/>
          <w:szCs w:val="24"/>
        </w:rPr>
      </w:pPr>
      <w:r>
        <w:rPr>
          <w:rFonts w:hint="eastAsia" w:asciiTheme="minorEastAsia" w:hAnsiTheme="minorEastAsia" w:eastAsiaTheme="minorEastAsia" w:cstheme="minorBidi"/>
          <w:sz w:val="28"/>
          <w:szCs w:val="24"/>
        </w:rPr>
        <w:t>二、商务要求</w:t>
      </w:r>
    </w:p>
    <w:p w14:paraId="2B2C1B3D">
      <w:pPr>
        <w:spacing w:line="360" w:lineRule="auto"/>
        <w:rPr>
          <w:rFonts w:hint="eastAsia" w:eastAsiaTheme="minorEastAsia"/>
          <w:lang w:eastAsia="zh-CN"/>
        </w:rPr>
      </w:pPr>
      <w:r>
        <w:rPr>
          <w:rFonts w:hint="eastAsia" w:asciiTheme="minorEastAsia" w:hAnsiTheme="minorEastAsia"/>
          <w:b/>
          <w:bCs/>
          <w:sz w:val="28"/>
          <w:szCs w:val="24"/>
          <w:lang w:eastAsia="zh-CN"/>
        </w:rPr>
        <w:t>1.</w:t>
      </w:r>
      <w:r>
        <w:rPr>
          <w:rFonts w:hint="eastAsia" w:asciiTheme="minorEastAsia" w:hAnsiTheme="minorEastAsia"/>
          <w:b/>
          <w:bCs/>
          <w:sz w:val="28"/>
          <w:szCs w:val="24"/>
        </w:rPr>
        <w:t>特定资格：无。</w:t>
      </w:r>
    </w:p>
    <w:p w14:paraId="395DB687">
      <w:pPr>
        <w:spacing w:line="360" w:lineRule="auto"/>
        <w:rPr>
          <w:rFonts w:asciiTheme="minorEastAsia" w:hAnsiTheme="minorEastAsia"/>
          <w:b/>
          <w:bCs/>
          <w:sz w:val="28"/>
          <w:szCs w:val="24"/>
        </w:rPr>
      </w:pPr>
      <w:r>
        <w:rPr>
          <w:rFonts w:hint="eastAsia" w:asciiTheme="minorEastAsia" w:hAnsiTheme="minorEastAsia"/>
          <w:b/>
          <w:bCs/>
          <w:sz w:val="28"/>
          <w:szCs w:val="24"/>
          <w:lang w:val="en-US" w:eastAsia="zh-CN"/>
        </w:rPr>
        <w:t>2.</w:t>
      </w:r>
      <w:r>
        <w:rPr>
          <w:rFonts w:hint="eastAsia" w:asciiTheme="minorEastAsia" w:hAnsiTheme="minorEastAsia"/>
          <w:b/>
          <w:bCs/>
          <w:sz w:val="28"/>
          <w:szCs w:val="24"/>
        </w:rPr>
        <w:t>服务期限：</w:t>
      </w:r>
      <w:r>
        <w:rPr>
          <w:rFonts w:hint="eastAsia" w:asciiTheme="minorEastAsia" w:hAnsiTheme="minorEastAsia"/>
          <w:b/>
          <w:bCs/>
          <w:sz w:val="28"/>
          <w:szCs w:val="24"/>
          <w:lang w:val="en-US" w:eastAsia="zh-CN"/>
        </w:rPr>
        <w:t>壹</w:t>
      </w:r>
      <w:r>
        <w:rPr>
          <w:rFonts w:hint="eastAsia" w:asciiTheme="minorEastAsia" w:hAnsiTheme="minorEastAsia"/>
          <w:b/>
          <w:bCs/>
          <w:sz w:val="28"/>
          <w:szCs w:val="24"/>
        </w:rPr>
        <w:t>年。</w:t>
      </w:r>
    </w:p>
    <w:p w14:paraId="3A035B4E">
      <w:pPr>
        <w:spacing w:line="360" w:lineRule="auto"/>
        <w:rPr>
          <w:rFonts w:asciiTheme="minorEastAsia" w:hAnsiTheme="minorEastAsia"/>
          <w:sz w:val="24"/>
        </w:rPr>
      </w:pPr>
      <w:r>
        <w:rPr>
          <w:rFonts w:hint="eastAsia" w:asciiTheme="minorEastAsia" w:hAnsiTheme="minorEastAsia"/>
          <w:b/>
          <w:bCs/>
          <w:sz w:val="28"/>
          <w:szCs w:val="24"/>
          <w:lang w:val="en-US" w:eastAsia="zh-CN"/>
        </w:rPr>
        <w:t>3.</w:t>
      </w:r>
      <w:r>
        <w:rPr>
          <w:rFonts w:hint="eastAsia" w:asciiTheme="minorEastAsia" w:hAnsiTheme="minorEastAsia"/>
          <w:b/>
          <w:bCs/>
          <w:sz w:val="28"/>
          <w:szCs w:val="24"/>
        </w:rPr>
        <w:t>付款方式：</w:t>
      </w:r>
    </w:p>
    <w:p w14:paraId="1BF9630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按年支付服务费。</w:t>
      </w:r>
      <w:r>
        <w:rPr>
          <w:rFonts w:hint="eastAsia" w:ascii="宋体" w:hAnsi="宋体" w:eastAsia="宋体" w:cs="宋体"/>
          <w:sz w:val="24"/>
          <w:szCs w:val="24"/>
        </w:rPr>
        <w:t>双方签订合同后，如</w:t>
      </w:r>
      <w:r>
        <w:rPr>
          <w:rFonts w:hint="eastAsia" w:ascii="宋体" w:hAnsi="宋体" w:eastAsia="宋体" w:cs="宋体"/>
          <w:sz w:val="24"/>
          <w:szCs w:val="24"/>
          <w:lang w:eastAsia="zh-CN"/>
        </w:rPr>
        <w:t>供方</w:t>
      </w:r>
      <w:r>
        <w:rPr>
          <w:rFonts w:hint="eastAsia" w:ascii="宋体" w:hAnsi="宋体" w:eastAsia="宋体" w:cs="宋体"/>
          <w:sz w:val="24"/>
          <w:szCs w:val="24"/>
        </w:rPr>
        <w:t>服务符合合同要求，确认合同条款及服务承诺、培训、维修、巡检等执行无误，收到供方开具的国家正规发票后，需方一次性予以支付当年服务费。</w:t>
      </w:r>
    </w:p>
    <w:p w14:paraId="09AD4C22">
      <w:pPr>
        <w:spacing w:line="360" w:lineRule="auto"/>
        <w:rPr>
          <w:rFonts w:hint="eastAsia" w:asciiTheme="minorEastAsia" w:hAnsiTheme="minorEastAsia"/>
          <w:b/>
          <w:bCs/>
          <w:sz w:val="28"/>
          <w:szCs w:val="24"/>
          <w:lang w:val="en-US" w:eastAsia="zh-CN"/>
        </w:rPr>
      </w:pPr>
      <w:r>
        <w:rPr>
          <w:rFonts w:hint="eastAsia" w:asciiTheme="minorEastAsia" w:hAnsiTheme="minorEastAsia"/>
          <w:b/>
          <w:bCs/>
          <w:sz w:val="28"/>
          <w:szCs w:val="24"/>
          <w:lang w:val="en-US" w:eastAsia="zh-CN"/>
        </w:rPr>
        <w:t>4.服务要求：</w:t>
      </w:r>
    </w:p>
    <w:p w14:paraId="1E3B5525">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4.1 运维人员：供方需指定专人</w:t>
      </w:r>
      <w:r>
        <w:rPr>
          <w:rFonts w:hint="eastAsia" w:asciiTheme="minorEastAsia" w:hAnsiTheme="minorEastAsia" w:eastAsiaTheme="minorEastAsia" w:cstheme="minorBidi"/>
          <w:kern w:val="2"/>
          <w:sz w:val="24"/>
          <w:szCs w:val="22"/>
          <w:lang w:val="en-US" w:eastAsia="zh-CN" w:bidi="ar-SA"/>
        </w:rPr>
        <w:t>负责</w:t>
      </w:r>
      <w:r>
        <w:rPr>
          <w:rFonts w:hint="eastAsia" w:asciiTheme="minorEastAsia" w:hAnsiTheme="minorEastAsia"/>
          <w:sz w:val="24"/>
          <w:lang w:val="en-US" w:eastAsia="zh-CN"/>
        </w:rPr>
        <w:t>对接医院技术问题，要求该人员具备故障分析和处理能力，并拥有两年以上硬件运维经验（需提供合同相关部分，包括合同单位、合同时间、合同金额、项目负责人及设备维保清单等内容的复印件</w:t>
      </w:r>
      <w:r>
        <w:rPr>
          <w:rFonts w:hint="eastAsia" w:asciiTheme="minorEastAsia" w:hAnsiTheme="minorEastAsia" w:eastAsiaTheme="minorEastAsia" w:cstheme="minorBidi"/>
          <w:kern w:val="2"/>
          <w:sz w:val="24"/>
          <w:szCs w:val="22"/>
          <w:lang w:val="en-US" w:eastAsia="zh-CN" w:bidi="ar-SA"/>
        </w:rPr>
        <w:t>，并</w:t>
      </w:r>
      <w:r>
        <w:rPr>
          <w:rFonts w:hint="eastAsia" w:asciiTheme="minorEastAsia" w:hAnsiTheme="minorEastAsia"/>
          <w:sz w:val="24"/>
          <w:lang w:val="en-US" w:eastAsia="zh-CN"/>
        </w:rPr>
        <w:t>加盖供方公章）。设备发生故障后，供方须立即响应，半小时内到达故障现场进行维护服务，并在两小时内解决问题。该人员需长期负责本项目，如需更换人员，须提前通知院方并征得院方同意。</w:t>
      </w:r>
    </w:p>
    <w:p w14:paraId="2C1585DF">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lang w:val="en-US" w:eastAsia="zh-CN"/>
        </w:rPr>
        <w:t>4.2 提供为期壹年的硬件质保服务，涵盖表1中所列全部硬件设备，并指派专门维护团队。</w:t>
      </w:r>
      <w:r>
        <w:rPr>
          <w:rFonts w:hint="eastAsia" w:asciiTheme="minorEastAsia" w:hAnsiTheme="minorEastAsia"/>
          <w:sz w:val="24"/>
          <w:szCs w:val="24"/>
          <w:lang w:eastAsia="zh-CN"/>
        </w:rPr>
        <w:t>需按月度进行维保设备的定期巡检，及时发现并解决问题，并于次月十日前将巡检报告提交至信息中心归档。</w:t>
      </w:r>
      <w:r>
        <w:rPr>
          <w:rFonts w:hint="eastAsia" w:asciiTheme="minorEastAsia" w:hAnsiTheme="minorEastAsia"/>
          <w:sz w:val="24"/>
          <w:lang w:val="en-US" w:eastAsia="zh-CN"/>
        </w:rPr>
        <w:t>为用户提供现场免费的故障维修服务，维保服务期内设备发生故障，</w:t>
      </w:r>
      <w:r>
        <w:rPr>
          <w:rFonts w:hint="eastAsia" w:asciiTheme="minorEastAsia" w:hAnsiTheme="minorEastAsia"/>
          <w:sz w:val="24"/>
          <w:szCs w:val="24"/>
          <w:lang w:eastAsia="zh-CN"/>
        </w:rPr>
        <w:t>提供上门更换备件及相应的技术服务</w:t>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sz w:val="24"/>
          <w:szCs w:val="24"/>
          <w:lang w:val="en-US" w:eastAsia="zh-CN"/>
        </w:rPr>
        <w:t>并</w:t>
      </w:r>
      <w:r>
        <w:rPr>
          <w:rFonts w:hint="eastAsia" w:asciiTheme="minorEastAsia" w:hAnsiTheme="minorEastAsia"/>
          <w:sz w:val="24"/>
          <w:lang w:val="en-US" w:eastAsia="zh-CN"/>
        </w:rPr>
        <w:t>免费更换故障备件。若需原厂技术支持，及时协调原厂工程师</w:t>
      </w:r>
      <w:r>
        <w:rPr>
          <w:rFonts w:hint="eastAsia" w:asciiTheme="minorEastAsia" w:hAnsiTheme="minorEastAsia" w:eastAsiaTheme="minorEastAsia" w:cstheme="minorBidi"/>
          <w:kern w:val="2"/>
          <w:sz w:val="24"/>
          <w:szCs w:val="22"/>
          <w:lang w:val="en-US" w:eastAsia="zh-CN" w:bidi="ar-SA"/>
        </w:rPr>
        <w:t>进行</w:t>
      </w:r>
      <w:r>
        <w:rPr>
          <w:rFonts w:hint="eastAsia" w:asciiTheme="minorEastAsia" w:hAnsiTheme="minorEastAsia"/>
          <w:sz w:val="24"/>
          <w:lang w:val="en-US" w:eastAsia="zh-CN"/>
        </w:rPr>
        <w:t>远程支持或现场服务。</w:t>
      </w:r>
    </w:p>
    <w:p w14:paraId="72539000">
      <w:pPr>
        <w:adjustRightInd w:val="0"/>
        <w:spacing w:line="360" w:lineRule="auto"/>
        <w:ind w:firstLine="480" w:firstLineChars="200"/>
        <w:textAlignment w:val="baseline"/>
        <w:rPr>
          <w:rFonts w:hint="eastAsia" w:asciiTheme="minorEastAsia" w:hAnsiTheme="minorEastAsia"/>
          <w:sz w:val="24"/>
        </w:rPr>
      </w:pPr>
      <w:r>
        <w:rPr>
          <w:rFonts w:hint="eastAsia" w:asciiTheme="minorEastAsia" w:hAnsiTheme="minorEastAsia"/>
          <w:sz w:val="24"/>
          <w:lang w:val="en-US" w:eastAsia="zh-CN"/>
        </w:rPr>
        <w:t>4.3</w:t>
      </w:r>
      <w:r>
        <w:rPr>
          <w:rFonts w:hint="eastAsia" w:asciiTheme="minorEastAsia" w:hAnsiTheme="minorEastAsia" w:eastAsiaTheme="minorEastAsia" w:cstheme="minorBidi"/>
          <w:kern w:val="2"/>
          <w:sz w:val="24"/>
          <w:szCs w:val="22"/>
          <w:lang w:val="en-US" w:eastAsia="zh-CN" w:bidi="ar-SA"/>
        </w:rPr>
        <w:t xml:space="preserve"> </w:t>
      </w:r>
      <w:r>
        <w:rPr>
          <w:rFonts w:hint="eastAsia" w:asciiTheme="minorEastAsia" w:hAnsiTheme="minorEastAsia"/>
          <w:sz w:val="24"/>
        </w:rPr>
        <w:t>设备故障报修响应时间为：每周7天，每天24小时。</w:t>
      </w:r>
    </w:p>
    <w:p w14:paraId="52C52333">
      <w:pPr>
        <w:adjustRightInd w:val="0"/>
        <w:spacing w:line="360" w:lineRule="auto"/>
        <w:ind w:firstLine="480" w:firstLineChars="200"/>
        <w:textAlignment w:val="baseline"/>
        <w:rPr>
          <w:rFonts w:hint="eastAsia" w:asciiTheme="minorEastAsia" w:hAnsiTheme="minorEastAsia"/>
          <w:sz w:val="24"/>
        </w:rPr>
      </w:pPr>
      <w:r>
        <w:rPr>
          <w:rFonts w:hint="eastAsia" w:asciiTheme="minorEastAsia" w:hAnsiTheme="minorEastAsia"/>
          <w:sz w:val="24"/>
          <w:lang w:val="en-US" w:eastAsia="zh-CN"/>
        </w:rPr>
        <w:t>4.4</w:t>
      </w:r>
      <w:r>
        <w:rPr>
          <w:rFonts w:hint="eastAsia" w:asciiTheme="minorEastAsia" w:hAnsiTheme="minorEastAsia" w:eastAsiaTheme="minorEastAsia" w:cstheme="minorBidi"/>
          <w:kern w:val="2"/>
          <w:sz w:val="24"/>
          <w:szCs w:val="22"/>
          <w:lang w:val="en-US" w:eastAsia="zh-CN" w:bidi="ar-SA"/>
        </w:rPr>
        <w:t xml:space="preserve"> </w:t>
      </w:r>
      <w:r>
        <w:rPr>
          <w:rFonts w:hint="eastAsia" w:asciiTheme="minorEastAsia" w:hAnsiTheme="minorEastAsia"/>
          <w:sz w:val="24"/>
          <w:lang w:eastAsia="zh-CN"/>
        </w:rPr>
        <w:t>供方</w:t>
      </w:r>
      <w:r>
        <w:rPr>
          <w:rFonts w:hint="eastAsia" w:asciiTheme="minorEastAsia" w:hAnsiTheme="minorEastAsia"/>
          <w:sz w:val="24"/>
        </w:rPr>
        <w:t>必须在响应文件中对以上条款和服务承诺明确列出，承诺内容必须</w:t>
      </w:r>
      <w:r>
        <w:rPr>
          <w:rFonts w:hint="eastAsia" w:asciiTheme="minorEastAsia" w:hAnsiTheme="minorEastAsia"/>
          <w:sz w:val="24"/>
          <w:lang w:eastAsia="zh-CN"/>
        </w:rPr>
        <w:t>符合</w:t>
      </w:r>
      <w:r>
        <w:rPr>
          <w:rFonts w:hint="eastAsia" w:asciiTheme="minorEastAsia" w:hAnsiTheme="minorEastAsia"/>
          <w:sz w:val="24"/>
        </w:rPr>
        <w:t>本篇及采购文件其他条款的要求。</w:t>
      </w:r>
    </w:p>
    <w:p w14:paraId="66E9FE1B">
      <w:pPr>
        <w:spacing w:line="360" w:lineRule="auto"/>
        <w:rPr>
          <w:rFonts w:hint="eastAsia" w:asciiTheme="minorEastAsia" w:hAnsiTheme="minorEastAsia"/>
          <w:b/>
          <w:bCs/>
          <w:sz w:val="28"/>
          <w:szCs w:val="24"/>
          <w:lang w:val="en-US" w:eastAsia="zh-CN"/>
        </w:rPr>
      </w:pPr>
      <w:r>
        <w:rPr>
          <w:rFonts w:hint="eastAsia" w:asciiTheme="minorEastAsia" w:hAnsiTheme="minorEastAsia"/>
          <w:b/>
          <w:bCs/>
          <w:sz w:val="28"/>
          <w:szCs w:val="24"/>
          <w:lang w:val="en-US" w:eastAsia="zh-CN"/>
        </w:rPr>
        <w:t>5.违约责任：</w:t>
      </w:r>
    </w:p>
    <w:p w14:paraId="466133FF">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5.1 供方提供服务不符合合同约定，负责返工或提供补救措施，但需方使用不当造成损坏或由于需方原因造成缺陷的除外。</w:t>
      </w:r>
    </w:p>
    <w:p w14:paraId="2BFD0EC2">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5.2 供方未按照合同约定完成定期巡检服务并及时提交巡检报告，每出现一次，视为该段时间未完成巡检，需方扣除</w:t>
      </w:r>
      <w:bookmarkStart w:id="1" w:name="OLE_LINK7"/>
      <w:r>
        <w:rPr>
          <w:rFonts w:hint="eastAsia" w:asciiTheme="minorEastAsia" w:hAnsiTheme="minorEastAsia"/>
          <w:sz w:val="24"/>
          <w:lang w:val="en-US" w:eastAsia="zh-CN"/>
        </w:rPr>
        <w:t>当年应付款</w:t>
      </w:r>
      <w:bookmarkEnd w:id="1"/>
      <w:r>
        <w:rPr>
          <w:rFonts w:hint="eastAsia" w:asciiTheme="minorEastAsia" w:hAnsiTheme="minorEastAsia"/>
          <w:sz w:val="24"/>
          <w:lang w:val="en-US" w:eastAsia="zh-CN"/>
        </w:rPr>
        <w:t xml:space="preserve">的10%（百分之十）。   </w:t>
      </w:r>
    </w:p>
    <w:p w14:paraId="3CEF7874">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5.3 供方未在20分钟内完成呼叫响应服务，需方每次扣除当年应付款的3%（百分之三）。</w:t>
      </w:r>
    </w:p>
    <w:p w14:paraId="3C50C976">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2" w:name="_Toc24908"/>
      <w:r>
        <w:rPr>
          <w:rFonts w:hint="eastAsia"/>
          <w:color w:val="auto"/>
          <w:sz w:val="28"/>
          <w:highlight w:val="none"/>
        </w:rPr>
        <w:t>第一部分资格证明文件</w:t>
      </w:r>
      <w:bookmarkEnd w:id="2"/>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5"/>
        <w:spacing w:before="0" w:after="0"/>
        <w:jc w:val="center"/>
        <w:rPr>
          <w:rFonts w:hint="eastAsia"/>
          <w:color w:val="auto"/>
          <w:sz w:val="28"/>
          <w:szCs w:val="36"/>
          <w:highlight w:val="none"/>
        </w:rPr>
      </w:pPr>
      <w:bookmarkStart w:id="3" w:name="_Toc902"/>
      <w:bookmarkStart w:id="4" w:name="_Toc2479"/>
    </w:p>
    <w:p w14:paraId="34AAB758">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5"/>
        <w:spacing w:before="0" w:after="0"/>
        <w:jc w:val="center"/>
        <w:rPr>
          <w:rFonts w:hint="eastAsia"/>
          <w:color w:val="auto"/>
          <w:sz w:val="28"/>
          <w:szCs w:val="36"/>
          <w:highlight w:val="none"/>
        </w:rPr>
      </w:pPr>
      <w:bookmarkStart w:id="6" w:name="_资格证明文件"/>
      <w:bookmarkEnd w:id="6"/>
      <w:bookmarkStart w:id="7" w:name="_Toc31029"/>
      <w:bookmarkStart w:id="8" w:name="_Toc10534"/>
    </w:p>
    <w:p w14:paraId="42C4BB8A">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5"/>
        <w:spacing w:before="0" w:after="0"/>
        <w:jc w:val="center"/>
        <w:rPr>
          <w:rFonts w:hint="eastAsia"/>
          <w:color w:val="auto"/>
          <w:sz w:val="28"/>
          <w:szCs w:val="28"/>
          <w:highlight w:val="none"/>
        </w:rPr>
      </w:pPr>
      <w:bookmarkStart w:id="9" w:name="_Toc11890"/>
      <w:bookmarkStart w:id="10" w:name="_Toc4559"/>
      <w:bookmarkStart w:id="11" w:name="_Toc26111"/>
    </w:p>
    <w:p w14:paraId="36823D92">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 xml:space="preserve">经会计师事务所或者审计机构审计的财务报告； </w:t>
      </w:r>
    </w:p>
    <w:p w14:paraId="27DCB4AA">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5"/>
        <w:spacing w:before="0" w:after="0"/>
        <w:jc w:val="center"/>
        <w:rPr>
          <w:rFonts w:hint="eastAsia"/>
          <w:color w:val="auto"/>
          <w:sz w:val="28"/>
          <w:szCs w:val="28"/>
          <w:highlight w:val="none"/>
        </w:rPr>
      </w:pPr>
      <w:bookmarkStart w:id="12" w:name="_Toc569"/>
      <w:bookmarkStart w:id="13" w:name="_Toc24403"/>
      <w:bookmarkStart w:id="14" w:name="_Toc19319"/>
    </w:p>
    <w:p w14:paraId="13AEF45E">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5" w:name="_Toc1972"/>
      <w:bookmarkStart w:id="16" w:name="_Toc10542"/>
    </w:p>
    <w:p w14:paraId="5F74A3B8">
      <w:pPr>
        <w:pStyle w:val="5"/>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5"/>
        <w:spacing w:before="0" w:after="0"/>
        <w:jc w:val="center"/>
        <w:rPr>
          <w:rFonts w:hint="eastAsia"/>
          <w:color w:val="auto"/>
          <w:sz w:val="28"/>
          <w:highlight w:val="none"/>
        </w:rPr>
      </w:pPr>
      <w:bookmarkStart w:id="18" w:name="_Toc31728"/>
      <w:bookmarkStart w:id="19" w:name="_Toc32668"/>
      <w:bookmarkStart w:id="20" w:name="_Toc8953"/>
    </w:p>
    <w:p w14:paraId="303E18CC">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11219"/>
      <w:bookmarkStart w:id="23" w:name="_Toc28112"/>
      <w:bookmarkStart w:id="24" w:name="_Toc4657"/>
    </w:p>
    <w:p w14:paraId="265090C6">
      <w:pPr>
        <w:pStyle w:val="5"/>
        <w:spacing w:before="0" w:after="0"/>
        <w:jc w:val="center"/>
        <w:rPr>
          <w:rFonts w:hint="eastAsia"/>
          <w:color w:val="auto"/>
          <w:sz w:val="28"/>
          <w:szCs w:val="36"/>
          <w:highlight w:val="none"/>
          <w:lang w:eastAsia="zh-CN"/>
        </w:rPr>
      </w:pPr>
    </w:p>
    <w:p w14:paraId="27EE72A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39"/>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4"/>
    <w:p w14:paraId="020A7638">
      <w:pPr>
        <w:bidi w:val="0"/>
        <w:rPr>
          <w:rFonts w:hint="eastAsia"/>
          <w:lang w:eastAsia="zh-CN"/>
        </w:rPr>
      </w:pPr>
      <w:bookmarkStart w:id="25"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39"/>
        <w:rPr>
          <w:rFonts w:hint="eastAsia"/>
          <w:lang w:eastAsia="zh-CN"/>
        </w:rPr>
      </w:pPr>
    </w:p>
    <w:p w14:paraId="2BEE5C19">
      <w:pPr>
        <w:pStyle w:val="5"/>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7" w:name="_Toc29119"/>
      <w:r>
        <w:rPr>
          <w:rFonts w:hint="eastAsia"/>
          <w:color w:val="auto"/>
          <w:sz w:val="28"/>
          <w:highlight w:val="none"/>
        </w:rPr>
        <w:t>第二部分商务、技术文件</w:t>
      </w:r>
      <w:bookmarkEnd w:id="27"/>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5"/>
        <w:spacing w:before="0" w:after="0"/>
        <w:jc w:val="center"/>
        <w:rPr>
          <w:rFonts w:hint="eastAsia"/>
          <w:color w:val="auto"/>
          <w:sz w:val="28"/>
          <w:highlight w:val="none"/>
          <w:lang w:eastAsia="zh-CN"/>
        </w:rPr>
      </w:pPr>
      <w:bookmarkStart w:id="28" w:name="_Toc11563"/>
    </w:p>
    <w:p w14:paraId="132213B4">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年</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5"/>
        <w:spacing w:before="0" w:after="0"/>
        <w:jc w:val="center"/>
        <w:rPr>
          <w:color w:val="auto"/>
          <w:sz w:val="28"/>
          <w:highlight w:val="none"/>
        </w:rPr>
      </w:pPr>
      <w:bookmarkStart w:id="29" w:name="_Toc21266"/>
      <w:bookmarkStart w:id="30"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6C0E49B9">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1E1D8347">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bookmarkStart w:id="31" w:name="_Toc11122"/>
      <w:r>
        <w:rPr>
          <w:rFonts w:hint="eastAsia" w:ascii="宋体" w:hAnsi="宋体" w:eastAsia="宋体" w:cs="Times New Roman"/>
          <w:b w:val="0"/>
          <w:color w:val="auto"/>
          <w:spacing w:val="7"/>
          <w:kern w:val="0"/>
          <w:sz w:val="28"/>
          <w:szCs w:val="28"/>
          <w:lang w:val="en-US" w:eastAsia="zh-CN" w:bidi="ar-SA"/>
        </w:rPr>
        <w:t>3.3不参与围标串标承诺书</w:t>
      </w:r>
    </w:p>
    <w:p w14:paraId="275C5475">
      <w:pPr>
        <w:spacing w:line="600" w:lineRule="exact"/>
        <w:rPr>
          <w:rFonts w:hint="eastAsia" w:ascii="宋体" w:hAnsi="宋体"/>
          <w:color w:val="auto"/>
          <w:sz w:val="24"/>
          <w:highlight w:val="none"/>
        </w:rPr>
      </w:pPr>
      <w:r>
        <w:rPr>
          <w:rFonts w:hint="eastAsia" w:ascii="宋体" w:hAnsi="宋体"/>
          <w:color w:val="auto"/>
          <w:sz w:val="24"/>
          <w:highlight w:val="none"/>
        </w:rPr>
        <w:t xml:space="preserve">致 </w:t>
      </w:r>
      <w:r>
        <w:rPr>
          <w:rFonts w:hint="eastAsia" w:ascii="宋体" w:hAnsi="宋体"/>
          <w:color w:val="auto"/>
          <w:sz w:val="24"/>
          <w:highlight w:val="none"/>
          <w:lang w:val="en-US" w:eastAsia="zh-CN"/>
        </w:rPr>
        <w:t xml:space="preserve">       河南省胸科医院        </w:t>
      </w:r>
      <w:r>
        <w:rPr>
          <w:rFonts w:hint="eastAsia" w:ascii="宋体" w:hAnsi="宋体"/>
          <w:color w:val="auto"/>
          <w:sz w:val="24"/>
          <w:highlight w:val="none"/>
        </w:rPr>
        <w:t>:</w:t>
      </w:r>
    </w:p>
    <w:p w14:paraId="05CACBFE">
      <w:pPr>
        <w:spacing w:line="600" w:lineRule="exact"/>
        <w:rPr>
          <w:rFonts w:hint="eastAsia" w:ascii="宋体" w:hAnsi="宋体"/>
          <w:color w:val="auto"/>
          <w:sz w:val="24"/>
          <w:highlight w:val="none"/>
        </w:rPr>
      </w:pPr>
      <w:r>
        <w:rPr>
          <w:rFonts w:hint="eastAsia" w:ascii="宋体" w:hAnsi="宋体"/>
          <w:color w:val="auto"/>
          <w:sz w:val="24"/>
          <w:highlight w:val="none"/>
        </w:rPr>
        <w:t>我单位自愿参加</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投标活动，严格遵守相关法律法规，依法诚信经营。我单位郑重承诺:</w:t>
      </w:r>
    </w:p>
    <w:p w14:paraId="4A90AB05">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我单位及参与本项目的相关人员遵循诚实守信的原则，依法依规参加本项目投标活动;</w:t>
      </w:r>
    </w:p>
    <w:p w14:paraId="4B157E36">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我单位不存在围标、串标、以他人名义投标或者以其他方式弄虚作假，骗取中标的行为，否则，承担相应法律责任，接受相应行政处罚和失信惩戒。</w:t>
      </w:r>
    </w:p>
    <w:p w14:paraId="2B25A976">
      <w:pPr>
        <w:spacing w:line="600" w:lineRule="exact"/>
        <w:rPr>
          <w:rFonts w:hint="eastAsia" w:ascii="宋体" w:hAnsi="宋体"/>
          <w:color w:val="auto"/>
          <w:sz w:val="24"/>
          <w:highlight w:val="none"/>
        </w:rPr>
      </w:pPr>
    </w:p>
    <w:p w14:paraId="4490D76A">
      <w:pPr>
        <w:spacing w:line="600" w:lineRule="exact"/>
        <w:rPr>
          <w:rFonts w:hint="eastAsia" w:ascii="宋体" w:hAnsi="宋体"/>
          <w:color w:val="auto"/>
          <w:sz w:val="24"/>
          <w:highlight w:val="none"/>
        </w:rPr>
      </w:pPr>
    </w:p>
    <w:p w14:paraId="3433DFB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供应商名称</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(盖单位公章)</w:t>
      </w:r>
    </w:p>
    <w:p w14:paraId="130FA735">
      <w:pPr>
        <w:spacing w:line="600" w:lineRule="exact"/>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(签字或盖章)</w:t>
      </w:r>
    </w:p>
    <w:p w14:paraId="7891689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5DF9A640">
      <w:pPr>
        <w:spacing w:line="600" w:lineRule="exact"/>
        <w:rPr>
          <w:rFonts w:hint="eastAsia" w:ascii="宋体" w:hAnsi="宋体"/>
          <w:color w:val="auto"/>
          <w:sz w:val="24"/>
          <w:highlight w:val="none"/>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14:paraId="421AFDD0">
      <w:pPr>
        <w:pStyle w:val="5"/>
        <w:spacing w:before="0" w:after="0"/>
        <w:jc w:val="center"/>
        <w:rPr>
          <w:rFonts w:hint="eastAsia" w:asciiTheme="minorEastAsia" w:hAnsiTheme="minorEastAsia"/>
          <w:b/>
          <w:color w:val="auto"/>
          <w:highlight w:val="none"/>
          <w:lang w:val="en-US" w:eastAsia="zh-CN"/>
        </w:rPr>
      </w:pPr>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6CD15EE2">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1"/>
        <w:rPr>
          <w:rFonts w:hint="eastAsia"/>
          <w:lang w:val="en-US" w:eastAsia="zh-CN"/>
        </w:rPr>
      </w:pPr>
    </w:p>
    <w:p w14:paraId="5412F078">
      <w:pPr>
        <w:pStyle w:val="5"/>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3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40"/>
        <w:rPr>
          <w:rFonts w:hint="eastAsia"/>
          <w:lang w:val="en-US" w:eastAsia="zh-CN"/>
        </w:rPr>
      </w:pPr>
    </w:p>
    <w:p w14:paraId="28159284">
      <w:pPr>
        <w:pStyle w:val="5"/>
        <w:spacing w:before="0" w:after="0"/>
        <w:jc w:val="center"/>
        <w:rPr>
          <w:rFonts w:hint="eastAsia"/>
          <w:color w:val="auto"/>
          <w:sz w:val="28"/>
          <w:highlight w:val="red"/>
          <w:lang w:val="en-US" w:eastAsia="zh-CN"/>
        </w:rPr>
      </w:pPr>
      <w:bookmarkStart w:id="32" w:name="_Toc11982"/>
      <w:bookmarkStart w:id="33" w:name="_Toc23117"/>
    </w:p>
    <w:p w14:paraId="25580F31">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3BE2B59A">
      <w:pPr>
        <w:pStyle w:val="4"/>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5"/>
        <w:spacing w:before="0" w:after="0"/>
        <w:jc w:val="center"/>
        <w:rPr>
          <w:rFonts w:hint="eastAsia"/>
          <w:color w:val="auto"/>
          <w:sz w:val="28"/>
          <w:highlight w:val="magenta"/>
          <w:lang w:val="en-US" w:eastAsia="zh-CN"/>
        </w:rPr>
      </w:pPr>
      <w:bookmarkStart w:id="34" w:name="_Toc20496"/>
      <w:bookmarkStart w:id="35" w:name="_Toc23816"/>
    </w:p>
    <w:p w14:paraId="096AB710">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4"/>
      <w:bookmarkEnd w:id="35"/>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5"/>
        <w:bidi w:val="0"/>
        <w:jc w:val="center"/>
        <w:rPr>
          <w:rFonts w:hint="eastAsia"/>
          <w:color w:val="auto"/>
          <w:sz w:val="28"/>
          <w:highlight w:val="magenta"/>
          <w:lang w:val="en-US" w:eastAsia="zh-CN"/>
        </w:rPr>
      </w:pPr>
      <w:bookmarkStart w:id="36" w:name="_Toc4948"/>
      <w:bookmarkStart w:id="37" w:name="_Toc2922"/>
      <w:bookmarkStart w:id="38" w:name="_Toc30765"/>
      <w:bookmarkStart w:id="39" w:name="_Toc304219331"/>
      <w:bookmarkStart w:id="40" w:name="_Toc349642319"/>
      <w:bookmarkStart w:id="41" w:name="_Toc28583"/>
      <w:bookmarkStart w:id="42" w:name="_Toc29526"/>
      <w:bookmarkStart w:id="43" w:name="_Toc10750"/>
      <w:bookmarkStart w:id="44" w:name="_Toc15867"/>
      <w:bookmarkStart w:id="45" w:name="_Toc12801"/>
      <w:bookmarkStart w:id="46" w:name="_Toc320878714"/>
      <w:bookmarkStart w:id="47" w:name="_Toc4599"/>
      <w:bookmarkStart w:id="48" w:name="_Toc337475928"/>
      <w:bookmarkStart w:id="49" w:name="_Toc337554798"/>
    </w:p>
    <w:p w14:paraId="013AF400">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6"/>
      <w:bookmarkEnd w:id="37"/>
    </w:p>
    <w:p w14:paraId="33CA3E46">
      <w:pPr>
        <w:pStyle w:val="4"/>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4"/>
        <w:ind w:left="0" w:leftChars="0" w:firstLine="0" w:firstLineChars="0"/>
        <w:jc w:val="both"/>
        <w:rPr>
          <w:rFonts w:hint="eastAsia"/>
          <w:lang w:val="en-US" w:eastAsia="zh-CN"/>
        </w:rPr>
      </w:pPr>
    </w:p>
    <w:p w14:paraId="5974E090">
      <w:pPr>
        <w:pStyle w:val="5"/>
        <w:bidi w:val="0"/>
        <w:jc w:val="center"/>
        <w:rPr>
          <w:rFonts w:hint="eastAsia"/>
          <w:sz w:val="28"/>
          <w:szCs w:val="28"/>
        </w:rPr>
      </w:pPr>
      <w:bookmarkStart w:id="50" w:name="_Toc7716"/>
      <w:bookmarkStart w:id="51" w:name="_Toc8810"/>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5"/>
        <w:bidi w:val="0"/>
        <w:jc w:val="center"/>
        <w:rPr>
          <w:rFonts w:hint="eastAsia"/>
          <w:sz w:val="28"/>
          <w:szCs w:val="28"/>
          <w:lang w:val="en-US" w:eastAsia="zh-CN"/>
        </w:rPr>
      </w:pPr>
      <w:bookmarkStart w:id="52" w:name="_Toc11154"/>
      <w:bookmarkStart w:id="53" w:name="_Toc17593"/>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74EE194A">
      <w:pPr>
        <w:pStyle w:val="5"/>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E892D5D"/>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35BB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7E2582"/>
    <w:rsid w:val="62AB7268"/>
    <w:rsid w:val="62B97AEE"/>
    <w:rsid w:val="63CE3967"/>
    <w:rsid w:val="642175AF"/>
    <w:rsid w:val="642D4DED"/>
    <w:rsid w:val="64396E63"/>
    <w:rsid w:val="648C1737"/>
    <w:rsid w:val="655706DD"/>
    <w:rsid w:val="65EB23EB"/>
    <w:rsid w:val="661F327C"/>
    <w:rsid w:val="66707F47"/>
    <w:rsid w:val="66CB0814"/>
    <w:rsid w:val="66D6776C"/>
    <w:rsid w:val="66F32E94"/>
    <w:rsid w:val="67137614"/>
    <w:rsid w:val="673F4A35"/>
    <w:rsid w:val="674F7003"/>
    <w:rsid w:val="67F72044"/>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446A74"/>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2043C6"/>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1"/>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3"/>
    <w:autoRedefine/>
    <w:qFormat/>
    <w:uiPriority w:val="9"/>
    <w:rPr>
      <w:b/>
      <w:bCs/>
      <w:kern w:val="44"/>
      <w:sz w:val="44"/>
      <w:szCs w:val="44"/>
    </w:rPr>
  </w:style>
  <w:style w:type="character" w:customStyle="1" w:styleId="46">
    <w:name w:val="标题 2 Char"/>
    <w:basedOn w:val="33"/>
    <w:link w:val="4"/>
    <w:autoRedefine/>
    <w:qFormat/>
    <w:uiPriority w:val="0"/>
    <w:rPr>
      <w:rFonts w:ascii="Arial" w:hAnsi="Arial" w:eastAsia="黑体" w:cs="Times New Roman"/>
      <w:b/>
      <w:sz w:val="32"/>
      <w:szCs w:val="20"/>
    </w:rPr>
  </w:style>
  <w:style w:type="character" w:customStyle="1" w:styleId="47">
    <w:name w:val="标题 3 Char"/>
    <w:basedOn w:val="33"/>
    <w:link w:val="5"/>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5450</Words>
  <Characters>5829</Characters>
  <Lines>315</Lines>
  <Paragraphs>88</Paragraphs>
  <TotalTime>0</TotalTime>
  <ScaleCrop>false</ScaleCrop>
  <LinksUpToDate>false</LinksUpToDate>
  <CharactersWithSpaces>6494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2025-08-21T07:54:02Z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45924DCCCCE74DA29351B6B8E12E56D4_13</vt:lpwstr>
  </property>
  <property fmtid="{D5CDD505-2E9C-101B-9397-08002B2CF9AE}" pid="4" name="KSOTemplateDocerSaveRecord">
    <vt:lpwstr>eyJoZGlkIjoiNDdiYzIwYzJkY2VlZTA0OGY0ZGI2YmQyZmFjZDk5NjQiLCJ1c2VySWQiOiIzNDU5NTk2NDkifQ==</vt:lpwstr>
  </property>
</Properties>
</file>