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DD6D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14:paraId="696DD18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14:paraId="6F124FC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14:paraId="6DA5BCCD">
      <w:pPr>
        <w:pStyle w:val="17"/>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auto"/>
          <w:sz w:val="24"/>
          <w:highlight w:val="none"/>
          <w:lang w:val="en-US" w:eastAsia="zh-CN"/>
        </w:rPr>
        <w:t>2024</w:t>
      </w:r>
      <w:r>
        <w:rPr>
          <w:rFonts w:hint="eastAsia" w:ascii="微软雅黑" w:hAnsi="微软雅黑" w:eastAsia="微软雅黑" w:cs="微软雅黑"/>
          <w:color w:val="333333"/>
          <w:kern w:val="0"/>
          <w:sz w:val="24"/>
          <w:szCs w:val="24"/>
          <w:lang w:val="en-US" w:eastAsia="zh-CN" w:bidi="ar-SA"/>
        </w:rPr>
        <w:t>年度经会计师事务所或者审计机构审计的财务报告；或基本开户银行</w:t>
      </w:r>
    </w:p>
    <w:p w14:paraId="3C9FF003">
      <w:pPr>
        <w:pStyle w:val="17"/>
        <w:numPr>
          <w:ilvl w:val="0"/>
          <w:numId w:val="0"/>
        </w:numPr>
        <w:spacing w:line="360" w:lineRule="auto"/>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kern w:val="0"/>
          <w:sz w:val="24"/>
          <w:szCs w:val="24"/>
          <w:lang w:val="en-US" w:eastAsia="zh-CN" w:bidi="ar-SA"/>
        </w:rPr>
        <w:t>出具的有效资信证明；</w:t>
      </w:r>
    </w:p>
    <w:p w14:paraId="2CDE7E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333333"/>
          <w:sz w:val="24"/>
          <w:szCs w:val="24"/>
        </w:rPr>
        <w:t>（4</w:t>
      </w:r>
      <w:r>
        <w:rPr>
          <w:rFonts w:hint="eastAsia" w:ascii="微软雅黑" w:hAnsi="微软雅黑" w:eastAsia="微软雅黑" w:cs="微软雅黑"/>
          <w:color w:val="333333"/>
          <w:kern w:val="0"/>
          <w:sz w:val="24"/>
          <w:szCs w:val="24"/>
          <w:lang w:val="en-US" w:eastAsia="zh-CN" w:bidi="ar-SA"/>
        </w:rPr>
        <w:t>）</w:t>
      </w:r>
      <w:r>
        <w:rPr>
          <w:rFonts w:hint="eastAsia" w:ascii="微软雅黑" w:hAnsi="微软雅黑" w:eastAsia="微软雅黑" w:cs="微软雅黑"/>
          <w:color w:val="333333"/>
          <w:sz w:val="24"/>
          <w:szCs w:val="24"/>
          <w:lang w:val="en-US" w:eastAsia="zh-CN"/>
        </w:rPr>
        <w:t>近一年内任</w:t>
      </w:r>
      <w:r>
        <w:rPr>
          <w:rFonts w:hint="eastAsia" w:ascii="微软雅黑" w:hAnsi="微软雅黑" w:eastAsia="微软雅黑" w:cs="微软雅黑"/>
          <w:color w:val="auto"/>
          <w:spacing w:val="7"/>
          <w:lang w:val="en-US" w:eastAsia="zh-CN"/>
        </w:rPr>
        <w:t>意一个月缴纳税收和社会保障资金的凭证；</w:t>
      </w:r>
    </w:p>
    <w:p w14:paraId="22C35C2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（5）参加采购活动前三年内在经营活动中没有重大违法记录声明函；</w:t>
      </w:r>
    </w:p>
    <w:p w14:paraId="2D843F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（6）具有履行合同所需的设备和专业技术能力的承诺书；</w:t>
      </w:r>
    </w:p>
    <w:p w14:paraId="3BBDDF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（7）供应商对参加采购项目资料内容真实性负责的承诺函；</w:t>
      </w:r>
    </w:p>
    <w:p w14:paraId="16EFDC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（8）信用查询记录；</w:t>
      </w:r>
    </w:p>
    <w:p w14:paraId="75C965F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微软雅黑" w:hAnsi="微软雅黑" w:eastAsia="微软雅黑" w:cs="微软雅黑"/>
          <w:color w:val="auto"/>
          <w:spacing w:val="7"/>
          <w:lang w:val="en-US" w:eastAsia="zh-CN"/>
        </w:rPr>
        <w:t>（9）</w:t>
      </w:r>
      <w:r>
        <w:rPr>
          <w:rFonts w:hint="eastAsia" w:ascii="宋体" w:hAnsi="宋体" w:eastAsia="宋体" w:cs="宋体"/>
          <w:i w:val="0"/>
          <w:iCs w:val="0"/>
          <w:caps w:val="0"/>
          <w:color w:val="333333"/>
          <w:spacing w:val="0"/>
          <w:sz w:val="24"/>
          <w:szCs w:val="24"/>
          <w:shd w:val="clear" w:color="auto" w:fill="FFFFFF"/>
        </w:rPr>
        <w:t>供应商须具备建设行政主管部门颁发的工程勘察综合类甲级资质或工程勘察专业类（同时具备岩土工程专业和工程测量专业） 甲级资质；</w:t>
      </w:r>
      <w:bookmarkStart w:id="0" w:name="_GoBack"/>
      <w:bookmarkEnd w:id="0"/>
    </w:p>
    <w:p w14:paraId="723849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（8）</w:t>
      </w:r>
      <w:r>
        <w:rPr>
          <w:rFonts w:hint="eastAsia" w:ascii="宋体" w:hAnsi="宋体" w:eastAsia="宋体" w:cs="宋体"/>
          <w:i w:val="0"/>
          <w:iCs w:val="0"/>
          <w:caps w:val="0"/>
          <w:color w:val="333333"/>
          <w:spacing w:val="0"/>
          <w:sz w:val="24"/>
          <w:szCs w:val="24"/>
          <w:shd w:val="clear" w:color="auto" w:fill="FFFFFF"/>
        </w:rPr>
        <w:t>拟派项目负责人须具有注册岩土工程师执业资格；岩土工程或工程测量相关专业高级及以上职称</w:t>
      </w:r>
      <w:r>
        <w:rPr>
          <w:rFonts w:hint="eastAsia" w:asciiTheme="minorEastAsia" w:hAnsiTheme="minorEastAsia" w:eastAsiaTheme="minorEastAsia" w:cstheme="minorEastAsia"/>
          <w:color w:val="333333"/>
          <w:sz w:val="24"/>
          <w:szCs w:val="24"/>
          <w:lang w:eastAsia="zh-CN"/>
        </w:rPr>
        <w:t>。</w:t>
      </w:r>
    </w:p>
    <w:p w14:paraId="31FC820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14:paraId="2DDBAB3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4"/>
          <w:rFonts w:hint="eastAsia" w:ascii="微软雅黑" w:hAnsi="微软雅黑" w:eastAsia="微软雅黑" w:cs="微软雅黑"/>
          <w:b/>
          <w:bCs/>
          <w:color w:val="333333"/>
          <w:sz w:val="24"/>
          <w:szCs w:val="24"/>
          <w:lang w:val="en-US" w:eastAsia="zh-CN"/>
        </w:rPr>
      </w:pPr>
      <w:r>
        <w:rPr>
          <w:rStyle w:val="14"/>
          <w:rFonts w:hint="eastAsia" w:ascii="微软雅黑" w:hAnsi="微软雅黑" w:eastAsia="微软雅黑" w:cs="微软雅黑"/>
          <w:b/>
          <w:bCs/>
          <w:color w:val="333333"/>
          <w:sz w:val="24"/>
          <w:szCs w:val="24"/>
          <w:lang w:val="en-US" w:eastAsia="zh-CN"/>
        </w:rPr>
        <w:fldChar w:fldCharType="begin"/>
      </w:r>
      <w:r>
        <w:rPr>
          <w:rStyle w:val="14"/>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4"/>
          <w:rFonts w:hint="eastAsia" w:ascii="微软雅黑" w:hAnsi="微软雅黑" w:eastAsia="微软雅黑" w:cs="微软雅黑"/>
          <w:b/>
          <w:bCs/>
          <w:color w:val="333333"/>
          <w:sz w:val="24"/>
          <w:szCs w:val="24"/>
          <w:lang w:val="en-US" w:eastAsia="zh-CN"/>
        </w:rPr>
        <w:fldChar w:fldCharType="separate"/>
      </w:r>
      <w:r>
        <w:rPr>
          <w:rStyle w:val="14"/>
          <w:rFonts w:hint="eastAsia" w:ascii="微软雅黑" w:hAnsi="微软雅黑" w:eastAsia="微软雅黑" w:cs="微软雅黑"/>
          <w:b/>
          <w:bCs/>
          <w:color w:val="333333"/>
          <w:sz w:val="24"/>
          <w:szCs w:val="24"/>
          <w:lang w:val="en-US" w:eastAsia="zh-CN"/>
        </w:rPr>
        <w:t>1.全部资料纸质版并加盖公章，扫描PDF版发到邮箱zbb65662712@163.com。</w:t>
      </w:r>
      <w:r>
        <w:rPr>
          <w:rStyle w:val="14"/>
          <w:rFonts w:hint="eastAsia" w:ascii="微软雅黑" w:hAnsi="微软雅黑" w:eastAsia="微软雅黑" w:cs="微软雅黑"/>
          <w:b/>
          <w:bCs/>
          <w:color w:val="333333"/>
          <w:sz w:val="24"/>
          <w:szCs w:val="24"/>
          <w:lang w:val="en-US" w:eastAsia="zh-CN"/>
        </w:rPr>
        <w:fldChar w:fldCharType="end"/>
      </w:r>
    </w:p>
    <w:p w14:paraId="7EA046F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4"/>
          <w:rFonts w:hint="eastAsia" w:ascii="微软雅黑" w:hAnsi="微软雅黑" w:eastAsia="微软雅黑" w:cs="微软雅黑"/>
          <w:b/>
          <w:bCs/>
          <w:color w:val="333333"/>
          <w:sz w:val="24"/>
          <w:szCs w:val="24"/>
          <w:lang w:val="en-US" w:eastAsia="zh-CN"/>
        </w:rPr>
      </w:pPr>
      <w:r>
        <w:rPr>
          <w:rStyle w:val="14"/>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14:paraId="2BE10E2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4"/>
          <w:rFonts w:hint="default" w:ascii="微软雅黑" w:hAnsi="微软雅黑" w:eastAsia="微软雅黑" w:cs="微软雅黑"/>
          <w:b/>
          <w:bCs/>
          <w:color w:val="333333"/>
          <w:sz w:val="24"/>
          <w:szCs w:val="24"/>
          <w:lang w:val="en-US" w:eastAsia="zh-CN"/>
        </w:rPr>
      </w:pPr>
    </w:p>
    <w:p w14:paraId="06517899">
      <w:pPr>
        <w:pStyle w:val="9"/>
      </w:pPr>
    </w:p>
    <w:p w14:paraId="1338C2C8"/>
    <w:p w14:paraId="6F3103F0"/>
    <w:p w14:paraId="482F1EF2"/>
    <w:p w14:paraId="12CF8E58"/>
    <w:p w14:paraId="64FDADF6"/>
    <w:p w14:paraId="628891A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14:paraId="5AB1D62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14:paraId="008D5F6B">
      <w:pPr>
        <w:rPr>
          <w:rFonts w:hint="eastAsia" w:ascii="微软雅黑" w:hAnsi="微软雅黑" w:eastAsia="微软雅黑" w:cs="微软雅黑"/>
          <w:b/>
          <w:bCs/>
          <w:color w:val="333333"/>
          <w:kern w:val="0"/>
          <w:sz w:val="28"/>
          <w:szCs w:val="28"/>
          <w:lang w:val="en-US" w:eastAsia="zh-CN" w:bidi="ar-SA"/>
        </w:rPr>
      </w:pPr>
    </w:p>
    <w:p w14:paraId="700B0D6F">
      <w:pPr>
        <w:rPr>
          <w:rFonts w:hint="eastAsia" w:ascii="微软雅黑" w:hAnsi="微软雅黑" w:eastAsia="微软雅黑" w:cs="微软雅黑"/>
          <w:b/>
          <w:bCs/>
          <w:color w:val="333333"/>
          <w:kern w:val="0"/>
          <w:sz w:val="28"/>
          <w:szCs w:val="28"/>
          <w:lang w:val="en-US" w:eastAsia="zh-CN" w:bidi="ar-SA"/>
        </w:rPr>
      </w:pPr>
    </w:p>
    <w:p w14:paraId="270B87C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14:paraId="2EFA21B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14:paraId="2928CA6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14:paraId="520F6A5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4"/>
          <w:rFonts w:hint="eastAsia" w:cs="宋体"/>
          <w:color w:val="333333"/>
          <w:sz w:val="28"/>
          <w:szCs w:val="28"/>
          <w:highlight w:val="none"/>
          <w:u w:val="single"/>
          <w:lang w:val="en-US" w:eastAsia="zh-CN"/>
        </w:rPr>
        <w:t>(资料清单</w:t>
      </w:r>
      <w:r>
        <w:rPr>
          <w:rStyle w:val="14"/>
          <w:rFonts w:hint="eastAsia" w:ascii="宋体" w:hAnsi="宋体" w:eastAsia="宋体" w:cs="宋体"/>
          <w:b/>
          <w:bCs/>
          <w:color w:val="333333"/>
          <w:sz w:val="28"/>
          <w:szCs w:val="28"/>
          <w:u w:val="single"/>
          <w:lang w:val="en-US" w:eastAsia="zh-CN"/>
        </w:rPr>
        <w:t>PDF</w:t>
      </w:r>
      <w:r>
        <w:rPr>
          <w:rStyle w:val="14"/>
          <w:rFonts w:hint="eastAsia" w:ascii="宋体" w:hAnsi="宋体" w:eastAsia="宋体" w:cs="宋体"/>
          <w:color w:val="333333"/>
          <w:sz w:val="28"/>
          <w:szCs w:val="28"/>
          <w:u w:val="single"/>
          <w:lang w:val="en-US" w:eastAsia="zh-CN"/>
        </w:rPr>
        <w:t>）</w:t>
      </w:r>
      <w:r>
        <w:rPr>
          <w:rStyle w:val="14"/>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14:paraId="27EC721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14:paraId="7540EEE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14:paraId="7D9809A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14:paraId="4D0A35E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14:paraId="70D6E4E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14:paraId="061A955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14:paraId="6CF951B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14:paraId="74009E2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4"/>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14:paraId="6282A69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14:paraId="472C0D7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14:paraId="5FFC30F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14:paraId="3C2854B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14:paraId="735EFB0F">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14:paraId="678169A3">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14:paraId="0536B052">
      <w:pPr>
        <w:pStyle w:val="7"/>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14:paraId="49231A7A">
      <w:pPr>
        <w:pStyle w:val="7"/>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14:paraId="765A79AF"/>
    <w:p w14:paraId="47EF0008">
      <w:pPr>
        <w:rPr>
          <w:b/>
          <w:bCs/>
          <w:sz w:val="24"/>
          <w:szCs w:val="32"/>
        </w:rPr>
      </w:pPr>
      <w:r>
        <w:rPr>
          <w:rFonts w:hint="eastAsia"/>
          <w:b/>
          <w:bCs/>
          <w:sz w:val="24"/>
          <w:szCs w:val="32"/>
        </w:rPr>
        <w:t>查询、截图、打印、盖章，（三个网站缺一不可）：</w:t>
      </w:r>
    </w:p>
    <w:p w14:paraId="79DCED55">
      <w:r>
        <w:rPr>
          <w:rFonts w:hint="eastAsia"/>
        </w:rPr>
        <w:t>1、</w:t>
      </w:r>
      <w:r>
        <w:fldChar w:fldCharType="begin"/>
      </w:r>
      <w:r>
        <w:instrText xml:space="preserve"> HYPERLINK "http://zxgk.court.gov.cn/shixin/" </w:instrText>
      </w:r>
      <w:r>
        <w:fldChar w:fldCharType="separate"/>
      </w:r>
      <w:r>
        <w:rPr>
          <w:rStyle w:val="14"/>
          <w:rFonts w:hint="eastAsia"/>
        </w:rPr>
        <w:t>http://zxgk.court.gov.cn/shixin/</w:t>
      </w:r>
      <w:r>
        <w:rPr>
          <w:rStyle w:val="14"/>
          <w:rFonts w:hint="eastAsia"/>
        </w:rPr>
        <w:fldChar w:fldCharType="end"/>
      </w:r>
      <w:r>
        <w:rPr>
          <w:rFonts w:hint="eastAsia"/>
        </w:rPr>
        <w:t xml:space="preserve"> </w:t>
      </w:r>
    </w:p>
    <w:p w14:paraId="0D6D1E49">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901A2BC">
                            <w:pPr>
                              <w:jc w:val="center"/>
                            </w:pPr>
                            <w:r>
                              <w:rPr>
                                <w:rFonts w:hint="eastAsia"/>
                              </w:rPr>
                              <w:t>百度“信用中国”进入官网首页</w:t>
                            </w:r>
                          </w:p>
                          <w:p w14:paraId="3B957E00">
                            <w:pPr>
                              <w:jc w:val="center"/>
                            </w:pPr>
                            <w:r>
                              <w:rPr>
                                <w:rFonts w:hint="eastAsia"/>
                              </w:rPr>
                              <w:t>↓</w:t>
                            </w:r>
                          </w:p>
                          <w:p w14:paraId="52CFD291">
                            <w:pPr>
                              <w:jc w:val="center"/>
                            </w:pPr>
                            <w:r>
                              <w:rPr>
                                <w:rFonts w:hint="eastAsia"/>
                              </w:rPr>
                              <w:t>信用服务</w:t>
                            </w:r>
                          </w:p>
                          <w:p w14:paraId="1DA11FAE">
                            <w:pPr>
                              <w:jc w:val="center"/>
                            </w:pPr>
                            <w:r>
                              <w:rPr>
                                <w:rFonts w:hint="eastAsia"/>
                              </w:rPr>
                              <w:t>↓</w:t>
                            </w:r>
                          </w:p>
                          <w:p w14:paraId="64CA54CF">
                            <w:pPr>
                              <w:jc w:val="center"/>
                              <w:rPr>
                                <w:b/>
                                <w:bCs/>
                              </w:rPr>
                            </w:pPr>
                            <w:r>
                              <w:rPr>
                                <w:rFonts w:hint="eastAsia"/>
                                <w:b/>
                                <w:bCs/>
                              </w:rPr>
                              <w:t>失信被执行人</w:t>
                            </w:r>
                          </w:p>
                          <w:p w14:paraId="1A69E5E8">
                            <w:pPr>
                              <w:jc w:val="center"/>
                            </w:pPr>
                            <w:r>
                              <w:rPr>
                                <w:rFonts w:hint="eastAsia"/>
                              </w:rPr>
                              <w:t>↓</w:t>
                            </w:r>
                          </w:p>
                          <w:p w14:paraId="264BCAE2">
                            <w:pPr>
                              <w:jc w:val="center"/>
                            </w:pPr>
                            <w:r>
                              <w:rPr>
                                <w:rFonts w:hint="eastAsia"/>
                              </w:rPr>
                              <w:t>填写、查询</w:t>
                            </w:r>
                          </w:p>
                          <w:p w14:paraId="3A865225">
                            <w:pPr>
                              <w:jc w:val="center"/>
                            </w:pPr>
                            <w:r>
                              <w:rPr>
                                <w:rFonts w:hint="eastAsia"/>
                              </w:rPr>
                              <w:t>↓</w:t>
                            </w:r>
                          </w:p>
                          <w:p w14:paraId="7524682A">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14:paraId="3901A2BC">
                      <w:pPr>
                        <w:jc w:val="center"/>
                      </w:pPr>
                      <w:r>
                        <w:rPr>
                          <w:rFonts w:hint="eastAsia"/>
                        </w:rPr>
                        <w:t>百度“信用中国”进入官网首页</w:t>
                      </w:r>
                    </w:p>
                    <w:p w14:paraId="3B957E00">
                      <w:pPr>
                        <w:jc w:val="center"/>
                      </w:pPr>
                      <w:r>
                        <w:rPr>
                          <w:rFonts w:hint="eastAsia"/>
                        </w:rPr>
                        <w:t>↓</w:t>
                      </w:r>
                    </w:p>
                    <w:p w14:paraId="52CFD291">
                      <w:pPr>
                        <w:jc w:val="center"/>
                      </w:pPr>
                      <w:r>
                        <w:rPr>
                          <w:rFonts w:hint="eastAsia"/>
                        </w:rPr>
                        <w:t>信用服务</w:t>
                      </w:r>
                    </w:p>
                    <w:p w14:paraId="1DA11FAE">
                      <w:pPr>
                        <w:jc w:val="center"/>
                      </w:pPr>
                      <w:r>
                        <w:rPr>
                          <w:rFonts w:hint="eastAsia"/>
                        </w:rPr>
                        <w:t>↓</w:t>
                      </w:r>
                    </w:p>
                    <w:p w14:paraId="64CA54CF">
                      <w:pPr>
                        <w:jc w:val="center"/>
                        <w:rPr>
                          <w:b/>
                          <w:bCs/>
                        </w:rPr>
                      </w:pPr>
                      <w:r>
                        <w:rPr>
                          <w:rFonts w:hint="eastAsia"/>
                          <w:b/>
                          <w:bCs/>
                        </w:rPr>
                        <w:t>失信被执行人</w:t>
                      </w:r>
                    </w:p>
                    <w:p w14:paraId="1A69E5E8">
                      <w:pPr>
                        <w:jc w:val="center"/>
                      </w:pPr>
                      <w:r>
                        <w:rPr>
                          <w:rFonts w:hint="eastAsia"/>
                        </w:rPr>
                        <w:t>↓</w:t>
                      </w:r>
                    </w:p>
                    <w:p w14:paraId="264BCAE2">
                      <w:pPr>
                        <w:jc w:val="center"/>
                      </w:pPr>
                      <w:r>
                        <w:rPr>
                          <w:rFonts w:hint="eastAsia"/>
                        </w:rPr>
                        <w:t>填写、查询</w:t>
                      </w:r>
                    </w:p>
                    <w:p w14:paraId="3A865225">
                      <w:pPr>
                        <w:jc w:val="center"/>
                      </w:pPr>
                      <w:r>
                        <w:rPr>
                          <w:rFonts w:hint="eastAsia"/>
                        </w:rPr>
                        <w:t>↓</w:t>
                      </w:r>
                    </w:p>
                    <w:p w14:paraId="7524682A">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14:paraId="4440ED2F">
      <w:r>
        <w:rPr>
          <w:rFonts w:hint="eastAsia"/>
        </w:rPr>
        <w:t>2、</w:t>
      </w:r>
      <w:r>
        <w:t>https://www.creditchina.gov.cn/xinyongfuwu/zhongdashuishouweifaanjian/</w:t>
      </w:r>
    </w:p>
    <w:p w14:paraId="40D81FD3">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66A9521">
                            <w:pPr>
                              <w:jc w:val="center"/>
                            </w:pPr>
                            <w:r>
                              <w:rPr>
                                <w:rFonts w:hint="eastAsia"/>
                              </w:rPr>
                              <w:t>百度“信用中国”进入官网首页</w:t>
                            </w:r>
                          </w:p>
                          <w:p w14:paraId="14A03523">
                            <w:pPr>
                              <w:jc w:val="center"/>
                            </w:pPr>
                            <w:r>
                              <w:rPr>
                                <w:rFonts w:hint="eastAsia"/>
                              </w:rPr>
                              <w:t>↓</w:t>
                            </w:r>
                          </w:p>
                          <w:p w14:paraId="0A4D7F99">
                            <w:pPr>
                              <w:jc w:val="center"/>
                            </w:pPr>
                            <w:r>
                              <w:rPr>
                                <w:rFonts w:hint="eastAsia"/>
                              </w:rPr>
                              <w:t>信用服务</w:t>
                            </w:r>
                          </w:p>
                          <w:p w14:paraId="532E1961">
                            <w:pPr>
                              <w:jc w:val="center"/>
                              <w:rPr>
                                <w:b/>
                                <w:bCs/>
                              </w:rPr>
                            </w:pPr>
                            <w:r>
                              <w:rPr>
                                <w:rFonts w:hint="eastAsia"/>
                                <w:b/>
                                <w:bCs/>
                              </w:rPr>
                              <w:t>↓</w:t>
                            </w:r>
                          </w:p>
                          <w:p w14:paraId="2BA65C74">
                            <w:pPr>
                              <w:jc w:val="center"/>
                              <w:rPr>
                                <w:b/>
                                <w:bCs/>
                              </w:rPr>
                            </w:pPr>
                            <w:r>
                              <w:rPr>
                                <w:rFonts w:hint="eastAsia"/>
                                <w:b/>
                                <w:bCs/>
                              </w:rPr>
                              <w:t>重大税收违法失信主体</w:t>
                            </w:r>
                          </w:p>
                          <w:p w14:paraId="3B520F52">
                            <w:pPr>
                              <w:jc w:val="center"/>
                            </w:pPr>
                            <w:r>
                              <w:rPr>
                                <w:rFonts w:hint="eastAsia"/>
                              </w:rPr>
                              <w:t>↓</w:t>
                            </w:r>
                          </w:p>
                          <w:p w14:paraId="13AE26C6">
                            <w:pPr>
                              <w:jc w:val="center"/>
                            </w:pPr>
                            <w:r>
                              <w:rPr>
                                <w:rFonts w:hint="eastAsia"/>
                              </w:rPr>
                              <w:t>填写、查询</w:t>
                            </w:r>
                          </w:p>
                          <w:p w14:paraId="1D2E647C">
                            <w:pPr>
                              <w:jc w:val="center"/>
                            </w:pPr>
                            <w:r>
                              <w:rPr>
                                <w:rFonts w:hint="eastAsia"/>
                              </w:rPr>
                              <w:t>↓</w:t>
                            </w:r>
                          </w:p>
                          <w:p w14:paraId="0DDFB0CF">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14:paraId="366A9521">
                      <w:pPr>
                        <w:jc w:val="center"/>
                      </w:pPr>
                      <w:r>
                        <w:rPr>
                          <w:rFonts w:hint="eastAsia"/>
                        </w:rPr>
                        <w:t>百度“信用中国”进入官网首页</w:t>
                      </w:r>
                    </w:p>
                    <w:p w14:paraId="14A03523">
                      <w:pPr>
                        <w:jc w:val="center"/>
                      </w:pPr>
                      <w:r>
                        <w:rPr>
                          <w:rFonts w:hint="eastAsia"/>
                        </w:rPr>
                        <w:t>↓</w:t>
                      </w:r>
                    </w:p>
                    <w:p w14:paraId="0A4D7F99">
                      <w:pPr>
                        <w:jc w:val="center"/>
                      </w:pPr>
                      <w:r>
                        <w:rPr>
                          <w:rFonts w:hint="eastAsia"/>
                        </w:rPr>
                        <w:t>信用服务</w:t>
                      </w:r>
                    </w:p>
                    <w:p w14:paraId="532E1961">
                      <w:pPr>
                        <w:jc w:val="center"/>
                        <w:rPr>
                          <w:b/>
                          <w:bCs/>
                        </w:rPr>
                      </w:pPr>
                      <w:r>
                        <w:rPr>
                          <w:rFonts w:hint="eastAsia"/>
                          <w:b/>
                          <w:bCs/>
                        </w:rPr>
                        <w:t>↓</w:t>
                      </w:r>
                    </w:p>
                    <w:p w14:paraId="2BA65C74">
                      <w:pPr>
                        <w:jc w:val="center"/>
                        <w:rPr>
                          <w:b/>
                          <w:bCs/>
                        </w:rPr>
                      </w:pPr>
                      <w:r>
                        <w:rPr>
                          <w:rFonts w:hint="eastAsia"/>
                          <w:b/>
                          <w:bCs/>
                        </w:rPr>
                        <w:t>重大税收违法失信主体</w:t>
                      </w:r>
                    </w:p>
                    <w:p w14:paraId="3B520F52">
                      <w:pPr>
                        <w:jc w:val="center"/>
                      </w:pPr>
                      <w:r>
                        <w:rPr>
                          <w:rFonts w:hint="eastAsia"/>
                        </w:rPr>
                        <w:t>↓</w:t>
                      </w:r>
                    </w:p>
                    <w:p w14:paraId="13AE26C6">
                      <w:pPr>
                        <w:jc w:val="center"/>
                      </w:pPr>
                      <w:r>
                        <w:rPr>
                          <w:rFonts w:hint="eastAsia"/>
                        </w:rPr>
                        <w:t>填写、查询</w:t>
                      </w:r>
                    </w:p>
                    <w:p w14:paraId="1D2E647C">
                      <w:pPr>
                        <w:jc w:val="center"/>
                      </w:pPr>
                      <w:r>
                        <w:rPr>
                          <w:rFonts w:hint="eastAsia"/>
                        </w:rPr>
                        <w:t>↓</w:t>
                      </w:r>
                    </w:p>
                    <w:p w14:paraId="0DDFB0CF">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14:paraId="19C44EE8">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DA9086">
                            <w:pPr>
                              <w:jc w:val="center"/>
                            </w:pPr>
                            <w:r>
                              <w:rPr>
                                <w:rFonts w:hint="eastAsia"/>
                              </w:rPr>
                              <w:t>百度“中国政府采购网”</w:t>
                            </w:r>
                          </w:p>
                          <w:p w14:paraId="4D7949DF">
                            <w:pPr>
                              <w:jc w:val="center"/>
                            </w:pPr>
                            <w:r>
                              <w:rPr>
                                <w:rFonts w:hint="eastAsia"/>
                              </w:rPr>
                              <w:t>进入官网首页</w:t>
                            </w:r>
                          </w:p>
                          <w:p w14:paraId="6FAD83F3">
                            <w:pPr>
                              <w:jc w:val="center"/>
                            </w:pPr>
                            <w:r>
                              <w:rPr>
                                <w:rFonts w:hint="eastAsia"/>
                              </w:rPr>
                              <w:t>↓</w:t>
                            </w:r>
                          </w:p>
                          <w:p w14:paraId="265BBF03">
                            <w:pPr>
                              <w:jc w:val="center"/>
                              <w:rPr>
                                <w:b/>
                                <w:bCs/>
                              </w:rPr>
                            </w:pPr>
                            <w:r>
                              <w:rPr>
                                <w:rFonts w:hint="eastAsia"/>
                                <w:b/>
                                <w:bCs/>
                              </w:rPr>
                              <w:t xml:space="preserve"> 政府采购严重违法失信行为记录名单</w:t>
                            </w:r>
                          </w:p>
                          <w:p w14:paraId="2604E344">
                            <w:pPr>
                              <w:jc w:val="center"/>
                              <w:rPr>
                                <w:b/>
                                <w:bCs/>
                              </w:rPr>
                            </w:pPr>
                            <w:r>
                              <w:rPr>
                                <w:rFonts w:hint="eastAsia"/>
                                <w:b/>
                                <w:bCs/>
                              </w:rPr>
                              <w:t>↓</w:t>
                            </w:r>
                          </w:p>
                          <w:p w14:paraId="16E88803">
                            <w:pPr>
                              <w:jc w:val="center"/>
                            </w:pPr>
                            <w:r>
                              <w:rPr>
                                <w:rFonts w:hint="eastAsia"/>
                              </w:rPr>
                              <w:t>填写、查询</w:t>
                            </w:r>
                          </w:p>
                          <w:p w14:paraId="12049424">
                            <w:pPr>
                              <w:jc w:val="center"/>
                            </w:pPr>
                            <w:r>
                              <w:rPr>
                                <w:rFonts w:hint="eastAsia"/>
                              </w:rPr>
                              <w:t>↓</w:t>
                            </w:r>
                          </w:p>
                          <w:p w14:paraId="57D22451">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14:paraId="43DA9086">
                      <w:pPr>
                        <w:jc w:val="center"/>
                      </w:pPr>
                      <w:r>
                        <w:rPr>
                          <w:rFonts w:hint="eastAsia"/>
                        </w:rPr>
                        <w:t>百度“中国政府采购网”</w:t>
                      </w:r>
                    </w:p>
                    <w:p w14:paraId="4D7949DF">
                      <w:pPr>
                        <w:jc w:val="center"/>
                      </w:pPr>
                      <w:r>
                        <w:rPr>
                          <w:rFonts w:hint="eastAsia"/>
                        </w:rPr>
                        <w:t>进入官网首页</w:t>
                      </w:r>
                    </w:p>
                    <w:p w14:paraId="6FAD83F3">
                      <w:pPr>
                        <w:jc w:val="center"/>
                      </w:pPr>
                      <w:r>
                        <w:rPr>
                          <w:rFonts w:hint="eastAsia"/>
                        </w:rPr>
                        <w:t>↓</w:t>
                      </w:r>
                    </w:p>
                    <w:p w14:paraId="265BBF03">
                      <w:pPr>
                        <w:jc w:val="center"/>
                        <w:rPr>
                          <w:b/>
                          <w:bCs/>
                        </w:rPr>
                      </w:pPr>
                      <w:r>
                        <w:rPr>
                          <w:rFonts w:hint="eastAsia"/>
                          <w:b/>
                          <w:bCs/>
                        </w:rPr>
                        <w:t xml:space="preserve"> 政府采购严重违法失信行为记录名单</w:t>
                      </w:r>
                    </w:p>
                    <w:p w14:paraId="2604E344">
                      <w:pPr>
                        <w:jc w:val="center"/>
                        <w:rPr>
                          <w:b/>
                          <w:bCs/>
                        </w:rPr>
                      </w:pPr>
                      <w:r>
                        <w:rPr>
                          <w:rFonts w:hint="eastAsia"/>
                          <w:b/>
                          <w:bCs/>
                        </w:rPr>
                        <w:t>↓</w:t>
                      </w:r>
                    </w:p>
                    <w:p w14:paraId="16E88803">
                      <w:pPr>
                        <w:jc w:val="center"/>
                      </w:pPr>
                      <w:r>
                        <w:rPr>
                          <w:rFonts w:hint="eastAsia"/>
                        </w:rPr>
                        <w:t>填写、查询</w:t>
                      </w:r>
                    </w:p>
                    <w:p w14:paraId="12049424">
                      <w:pPr>
                        <w:jc w:val="center"/>
                      </w:pPr>
                      <w:r>
                        <w:rPr>
                          <w:rFonts w:hint="eastAsia"/>
                        </w:rPr>
                        <w:t>↓</w:t>
                      </w:r>
                    </w:p>
                    <w:p w14:paraId="57D22451">
                      <w:pPr>
                        <w:jc w:val="center"/>
                      </w:pPr>
                      <w:r>
                        <w:rPr>
                          <w:rFonts w:hint="eastAsia"/>
                        </w:rPr>
                        <w:t>截图，打印，加盖公章</w:t>
                      </w:r>
                    </w:p>
                  </w:txbxContent>
                </v:textbox>
              </v:shape>
            </w:pict>
          </mc:Fallback>
        </mc:AlternateContent>
      </w:r>
      <w:r>
        <w:rPr>
          <w:rFonts w:hint="eastAsia"/>
        </w:rPr>
        <w:t>3、</w:t>
      </w:r>
      <w:r>
        <w:t>http://www.ccgp.gov.cn/search/cr/</w:t>
      </w:r>
    </w:p>
    <w:p w14:paraId="14B7F78E">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14:paraId="3859CA7B">
      <w:r>
        <w:br w:type="page"/>
      </w:r>
    </w:p>
    <w:p w14:paraId="591815BB">
      <w:pPr>
        <w:pStyle w:val="8"/>
        <w:jc w:val="center"/>
        <w:rPr>
          <w:rFonts w:ascii="黑体" w:hAnsi="黑体" w:eastAsia="黑体" w:cs="黑体"/>
          <w:b/>
          <w:bCs/>
          <w:sz w:val="36"/>
          <w:szCs w:val="28"/>
        </w:rPr>
      </w:pPr>
      <w:r>
        <w:rPr>
          <w:rFonts w:hint="eastAsia" w:ascii="黑体" w:hAnsi="黑体" w:eastAsia="黑体" w:cs="黑体"/>
          <w:b/>
          <w:bCs/>
          <w:sz w:val="36"/>
          <w:szCs w:val="28"/>
        </w:rPr>
        <w:t>须知事项</w:t>
      </w:r>
    </w:p>
    <w:p w14:paraId="1204C7BB"/>
    <w:p w14:paraId="55A4CA41">
      <w:pPr>
        <w:pStyle w:val="8"/>
      </w:pPr>
      <w:r>
        <w:rPr>
          <w:rFonts w:hint="eastAsia"/>
        </w:rPr>
        <w:t>1、发送资料</w:t>
      </w:r>
      <w:r>
        <w:rPr>
          <w:rFonts w:hint="eastAsia"/>
          <w:lang w:val="en-US" w:eastAsia="zh-CN"/>
        </w:rPr>
        <w:t>清单</w:t>
      </w:r>
      <w:r>
        <w:rPr>
          <w:rFonts w:hint="eastAsia"/>
        </w:rPr>
        <w:t>后请关注邮箱</w:t>
      </w:r>
      <w:r>
        <w:rPr>
          <w:rFonts w:hint="eastAsia"/>
          <w:lang w:eastAsia="zh-CN"/>
        </w:rPr>
        <w:t>，</w:t>
      </w:r>
      <w:r>
        <w:rPr>
          <w:rFonts w:hint="eastAsia"/>
          <w:b/>
          <w:bCs/>
          <w:color w:val="FF0000"/>
          <w:lang w:val="en-US" w:eastAsia="zh-CN"/>
        </w:rPr>
        <w:t>注意议价时间和地点</w:t>
      </w:r>
      <w:r>
        <w:rPr>
          <w:rFonts w:hint="eastAsia"/>
        </w:rPr>
        <w:t>。</w:t>
      </w:r>
    </w:p>
    <w:p w14:paraId="0AB5C21C">
      <w:pPr>
        <w:pStyle w:val="8"/>
        <w:rPr>
          <w:rFonts w:hint="eastAsia"/>
        </w:rPr>
      </w:pPr>
      <w:r>
        <w:rPr>
          <w:rFonts w:hint="eastAsia"/>
        </w:rPr>
        <w:t>2、公开议价当日请响应文件中的委托代理人本人到现场参与议价，非委托代理人不能替签字。</w:t>
      </w:r>
    </w:p>
    <w:p w14:paraId="155E584C">
      <w:pPr>
        <w:rPr>
          <w:rFonts w:hint="eastAsia"/>
        </w:rPr>
      </w:pPr>
    </w:p>
    <w:p w14:paraId="283E3974"/>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5B80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520E5">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C4520E5">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3"/>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MDA2ZjQ4N2YyNDAzZWJjY2U2NWNkZDY5ZDY4ZDAifQ=="/>
  </w:docVars>
  <w:rsids>
    <w:rsidRoot w:val="00000000"/>
    <w:rsid w:val="01E23A08"/>
    <w:rsid w:val="026278DB"/>
    <w:rsid w:val="03032644"/>
    <w:rsid w:val="04BF4B6C"/>
    <w:rsid w:val="071F2532"/>
    <w:rsid w:val="07985BDA"/>
    <w:rsid w:val="082F4991"/>
    <w:rsid w:val="08666223"/>
    <w:rsid w:val="09DA4F37"/>
    <w:rsid w:val="0AA1400C"/>
    <w:rsid w:val="0AA33D4B"/>
    <w:rsid w:val="10335578"/>
    <w:rsid w:val="10AA4EBF"/>
    <w:rsid w:val="10DA3020"/>
    <w:rsid w:val="116152F5"/>
    <w:rsid w:val="118E1D20"/>
    <w:rsid w:val="1399464B"/>
    <w:rsid w:val="14551D69"/>
    <w:rsid w:val="147963F6"/>
    <w:rsid w:val="161213BC"/>
    <w:rsid w:val="16F42570"/>
    <w:rsid w:val="18D91532"/>
    <w:rsid w:val="1934740B"/>
    <w:rsid w:val="1ACA09E8"/>
    <w:rsid w:val="1B226EB1"/>
    <w:rsid w:val="1BAC7F86"/>
    <w:rsid w:val="1C3D64A7"/>
    <w:rsid w:val="1DD52537"/>
    <w:rsid w:val="1E061E63"/>
    <w:rsid w:val="1FCF5899"/>
    <w:rsid w:val="20235A54"/>
    <w:rsid w:val="246B4C91"/>
    <w:rsid w:val="24A47BC6"/>
    <w:rsid w:val="25E30939"/>
    <w:rsid w:val="2AC12392"/>
    <w:rsid w:val="2B7A168A"/>
    <w:rsid w:val="2C0F0D1A"/>
    <w:rsid w:val="2D196FBD"/>
    <w:rsid w:val="2D1F313F"/>
    <w:rsid w:val="2E2F333C"/>
    <w:rsid w:val="2ED23AB3"/>
    <w:rsid w:val="338525E8"/>
    <w:rsid w:val="338D286C"/>
    <w:rsid w:val="36645204"/>
    <w:rsid w:val="38821A2F"/>
    <w:rsid w:val="38B64B25"/>
    <w:rsid w:val="395B4DAD"/>
    <w:rsid w:val="3BB868B1"/>
    <w:rsid w:val="3D7A6218"/>
    <w:rsid w:val="3ECC5774"/>
    <w:rsid w:val="3F804650"/>
    <w:rsid w:val="41EE4C73"/>
    <w:rsid w:val="46CB3A54"/>
    <w:rsid w:val="48C56F98"/>
    <w:rsid w:val="4C1768ED"/>
    <w:rsid w:val="4C2148C7"/>
    <w:rsid w:val="52394F55"/>
    <w:rsid w:val="55545AEF"/>
    <w:rsid w:val="56F4418C"/>
    <w:rsid w:val="5B141BCA"/>
    <w:rsid w:val="5E6E3447"/>
    <w:rsid w:val="5F0947CC"/>
    <w:rsid w:val="628053B3"/>
    <w:rsid w:val="62850EB0"/>
    <w:rsid w:val="63760DC9"/>
    <w:rsid w:val="65262D73"/>
    <w:rsid w:val="67297D2D"/>
    <w:rsid w:val="682C6854"/>
    <w:rsid w:val="6939776A"/>
    <w:rsid w:val="6A122579"/>
    <w:rsid w:val="6F9D3F59"/>
    <w:rsid w:val="72B63912"/>
    <w:rsid w:val="75FC5568"/>
    <w:rsid w:val="786F5C73"/>
    <w:rsid w:val="7A8B2C17"/>
    <w:rsid w:val="7B4B751B"/>
    <w:rsid w:val="7D00788A"/>
    <w:rsid w:val="7D82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4">
    <w:name w:val="heading 3"/>
    <w:basedOn w:val="1"/>
    <w:next w:val="1"/>
    <w:autoRedefine/>
    <w:qFormat/>
    <w:uiPriority w:val="0"/>
    <w:pPr>
      <w:keepNext/>
      <w:keepLines/>
      <w:spacing w:before="260" w:beforeLines="0" w:after="260" w:afterLines="0" w:line="413" w:lineRule="auto"/>
      <w:outlineLvl w:val="2"/>
    </w:pPr>
    <w:rPr>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5">
    <w:name w:val="Body Text Indent"/>
    <w:basedOn w:val="1"/>
    <w:autoRedefine/>
    <w:qFormat/>
    <w:uiPriority w:val="0"/>
    <w:pPr>
      <w:spacing w:after="120"/>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8">
    <w:name w:val="Body Text First Indent"/>
    <w:basedOn w:val="2"/>
    <w:next w:val="1"/>
    <w:autoRedefine/>
    <w:qFormat/>
    <w:uiPriority w:val="0"/>
    <w:pPr>
      <w:ind w:firstLine="420"/>
    </w:pPr>
    <w:rPr>
      <w:rFonts w:eastAsia="楷体_GB2312"/>
      <w:sz w:val="32"/>
    </w:rPr>
  </w:style>
  <w:style w:type="paragraph" w:styleId="9">
    <w:name w:val="Body Text First Indent 2"/>
    <w:basedOn w:val="5"/>
    <w:next w:val="1"/>
    <w:autoRedefine/>
    <w:qFormat/>
    <w:uiPriority w:val="0"/>
    <w:pPr>
      <w:ind w:firstLine="420" w:firstLineChars="200"/>
    </w:p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autoRedefine/>
    <w:qFormat/>
    <w:uiPriority w:val="0"/>
    <w:rPr>
      <w:color w:val="333333"/>
      <w:u w:val="none"/>
    </w:rPr>
  </w:style>
  <w:style w:type="character" w:styleId="14">
    <w:name w:val="Hyperlink"/>
    <w:basedOn w:val="12"/>
    <w:autoRedefine/>
    <w:qFormat/>
    <w:uiPriority w:val="0"/>
    <w:rPr>
      <w:color w:val="333333"/>
      <w:u w:val="none"/>
    </w:rPr>
  </w:style>
  <w:style w:type="paragraph" w:customStyle="1" w:styleId="15">
    <w:name w:val="style4"/>
    <w:basedOn w:val="1"/>
    <w:next w:val="16"/>
    <w:autoRedefine/>
    <w:qFormat/>
    <w:uiPriority w:val="0"/>
    <w:pPr>
      <w:widowControl/>
      <w:spacing w:before="280" w:after="280"/>
    </w:pPr>
    <w:rPr>
      <w:rFonts w:ascii="宋体"/>
      <w:sz w:val="18"/>
    </w:rPr>
  </w:style>
  <w:style w:type="paragraph" w:customStyle="1" w:styleId="1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7">
    <w:name w:val="List Paragraph"/>
    <w:basedOn w:val="1"/>
    <w:autoRedefine/>
    <w:qFormat/>
    <w:uiPriority w:val="34"/>
    <w:pPr>
      <w:ind w:firstLine="420" w:firstLineChars="200"/>
    </w:pPr>
  </w:style>
  <w:style w:type="character" w:customStyle="1" w:styleId="18">
    <w:name w:val="first-child"/>
    <w:basedOn w:val="12"/>
    <w:autoRedefine/>
    <w:qFormat/>
    <w:uiPriority w:val="0"/>
    <w:rPr>
      <w:color w:val="999999"/>
    </w:rPr>
  </w:style>
  <w:style w:type="character" w:customStyle="1" w:styleId="19">
    <w:name w:val="first-child1"/>
    <w:basedOn w:val="12"/>
    <w:autoRedefine/>
    <w:qFormat/>
    <w:uiPriority w:val="0"/>
    <w:rPr>
      <w:sz w:val="24"/>
      <w:szCs w:val="24"/>
    </w:rPr>
  </w:style>
  <w:style w:type="character" w:customStyle="1" w:styleId="20">
    <w:name w:val="first-child2"/>
    <w:basedOn w:val="12"/>
    <w:autoRedefine/>
    <w:qFormat/>
    <w:uiPriority w:val="0"/>
    <w:rPr>
      <w:rFonts w:ascii="Arial" w:hAnsi="Arial" w:cs="Arial"/>
      <w:sz w:val="57"/>
      <w:szCs w:val="57"/>
    </w:rPr>
  </w:style>
  <w:style w:type="character" w:customStyle="1" w:styleId="21">
    <w:name w:val="first-child3"/>
    <w:basedOn w:val="12"/>
    <w:autoRedefine/>
    <w:qFormat/>
    <w:uiPriority w:val="0"/>
    <w:rPr>
      <w:sz w:val="24"/>
      <w:szCs w:val="24"/>
    </w:rPr>
  </w:style>
  <w:style w:type="character" w:customStyle="1" w:styleId="22">
    <w:name w:val="after"/>
    <w:basedOn w:val="12"/>
    <w:autoRedefine/>
    <w:qFormat/>
    <w:uiPriority w:val="0"/>
    <w:rPr>
      <w:shd w:val="clear" w:fill="2D4F80"/>
    </w:rPr>
  </w:style>
  <w:style w:type="character" w:customStyle="1" w:styleId="23">
    <w:name w:val="font21"/>
    <w:basedOn w:val="12"/>
    <w:qFormat/>
    <w:uiPriority w:val="0"/>
    <w:rPr>
      <w:rFonts w:hint="eastAsia" w:ascii="宋体" w:hAnsi="宋体" w:eastAsia="宋体" w:cs="宋体"/>
      <w:b/>
      <w:bCs/>
      <w:color w:val="000000"/>
      <w:sz w:val="24"/>
      <w:szCs w:val="24"/>
      <w:u w:val="none"/>
    </w:rPr>
  </w:style>
  <w:style w:type="character" w:customStyle="1" w:styleId="24">
    <w:name w:val="font11"/>
    <w:basedOn w:val="12"/>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1011</Words>
  <Characters>1211</Characters>
  <Lines>0</Lines>
  <Paragraphs>0</Paragraphs>
  <TotalTime>0</TotalTime>
  <ScaleCrop>false</ScaleCrop>
  <LinksUpToDate>false</LinksUpToDate>
  <CharactersWithSpaces>1217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卢sir</cp:lastModifiedBy>
  <dcterms:modified xsi:type="dcterms:W3CDTF">2025-08-22T00:47:14Z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AEBCC918C0684A35B8EB88B024407F13_13</vt:lpwstr>
  </property>
  <property fmtid="{D5CDD505-2E9C-101B-9397-08002B2CF9AE}" pid="4" name="KSOTemplateDocerSaveRecord">
    <vt:lpwstr>eyJoZGlkIjoiMTUyMDA2ZjQ4N2YyNDAzZWJjY2U2NWNkZDY5ZDY4ZDAiLCJ1c2VySWQiOiI2OTIxMTkxNTcifQ==</vt:lpwstr>
  </property>
</Properties>
</file>