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4198787D">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val="en-US" w:eastAsia="zh-CN"/>
        </w:rPr>
        <w:t>更换灾备机房UPS电池</w:t>
      </w:r>
      <w:r>
        <w:rPr>
          <w:rFonts w:hint="eastAsia" w:ascii="宋体" w:hAnsi="宋体" w:cs="宋体"/>
          <w:b/>
          <w:sz w:val="40"/>
          <w:szCs w:val="40"/>
        </w:rPr>
        <w:t>项目</w:t>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9"/>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088</w:t>
      </w:r>
    </w:p>
    <w:p w14:paraId="146A9B8D">
      <w:pPr>
        <w:widowControl/>
        <w:spacing w:line="360" w:lineRule="auto"/>
        <w:outlineLvl w:val="0"/>
        <w:rPr>
          <w:b/>
          <w:sz w:val="52"/>
          <w:szCs w:val="52"/>
          <w:highlight w:val="none"/>
        </w:rPr>
      </w:pPr>
    </w:p>
    <w:p w14:paraId="2F3A82E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9</w:t>
      </w:r>
      <w:r>
        <w:rPr>
          <w:rFonts w:hint="eastAsia" w:ascii="宋体" w:hAnsi="宋体" w:cs="宋体"/>
          <w:b/>
          <w:sz w:val="30"/>
          <w:szCs w:val="30"/>
          <w:highlight w:val="none"/>
        </w:rPr>
        <w:t>月</w:t>
      </w: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341EF8A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rPr>
        <w:t xml:space="preserve"> </w:t>
      </w:r>
      <w:r>
        <w:rPr>
          <w:rFonts w:hint="eastAsia" w:ascii="宋体" w:hAnsi="宋体"/>
          <w:b/>
          <w:sz w:val="28"/>
          <w:szCs w:val="28"/>
          <w:highlight w:val="cyan"/>
        </w:rPr>
        <w:t>河南省胸科医院</w:t>
      </w:r>
      <w:r>
        <w:rPr>
          <w:rFonts w:hint="eastAsia" w:ascii="宋体" w:hAnsi="宋体"/>
          <w:b/>
          <w:sz w:val="28"/>
          <w:szCs w:val="28"/>
          <w:highlight w:val="cyan"/>
          <w:lang w:val="en-US" w:eastAsia="zh-CN"/>
        </w:rPr>
        <w:t>更换灾备机房UPS电池</w:t>
      </w:r>
      <w:r>
        <w:rPr>
          <w:rFonts w:hint="eastAsia" w:ascii="宋体" w:hAnsi="宋体"/>
          <w:b/>
          <w:sz w:val="28"/>
          <w:szCs w:val="28"/>
          <w:highlight w:val="cyan"/>
        </w:rPr>
        <w:t>项目</w:t>
      </w:r>
    </w:p>
    <w:p w14:paraId="15ECB24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30C69788">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14:paraId="5E92B4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ED3987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河南省胸科医院更换灾备机房UPS电池项目</w:t>
      </w:r>
      <w:r>
        <w:rPr>
          <w:rFonts w:hint="default" w:asciiTheme="minorEastAsia" w:hAnsiTheme="minorEastAsia" w:eastAsiaTheme="minorEastAsia" w:cstheme="minorEastAsia"/>
          <w:color w:val="333333"/>
          <w:sz w:val="24"/>
          <w:szCs w:val="24"/>
        </w:rPr>
        <w:t>。</w:t>
      </w:r>
    </w:p>
    <w:p w14:paraId="6A47338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C6C7BC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更换灾备机房UPS电池64节</w:t>
      </w:r>
      <w:r>
        <w:rPr>
          <w:rFonts w:hint="default" w:asciiTheme="minorEastAsia" w:hAnsiTheme="minorEastAsia" w:eastAsiaTheme="minorEastAsia" w:cstheme="minorEastAsia"/>
          <w:color w:val="333333"/>
          <w:sz w:val="24"/>
          <w:szCs w:val="24"/>
          <w:lang w:eastAsia="zh-CN"/>
        </w:rPr>
        <w:t>。</w:t>
      </w:r>
    </w:p>
    <w:p w14:paraId="4FFA714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2815CB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6</w:t>
      </w:r>
      <w:r>
        <w:rPr>
          <w:rFonts w:hint="eastAsia" w:asciiTheme="minorEastAsia" w:hAnsiTheme="minorEastAsia" w:eastAsiaTheme="minorEastAsia" w:cstheme="minorEastAsia"/>
          <w:color w:val="333333"/>
          <w:sz w:val="24"/>
          <w:szCs w:val="24"/>
          <w:highlight w:val="none"/>
          <w:lang w:val="en-US" w:eastAsia="zh-CN"/>
        </w:rPr>
        <w:t>万</w:t>
      </w:r>
      <w:r>
        <w:rPr>
          <w:rFonts w:hint="default" w:asciiTheme="minorEastAsia" w:hAnsiTheme="minorEastAsia" w:eastAsiaTheme="minorEastAsia" w:cstheme="minorEastAsia"/>
          <w:color w:val="333333"/>
          <w:sz w:val="24"/>
          <w:szCs w:val="24"/>
        </w:rPr>
        <w:t>元。</w:t>
      </w:r>
      <w:bookmarkStart w:id="75" w:name="_GoBack"/>
      <w:bookmarkEnd w:id="75"/>
    </w:p>
    <w:p w14:paraId="4699A15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7D6A69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0C24C9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21A31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289E645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1836102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2ADA87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87EF6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CAC57A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13E85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C0D65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2、</w:t>
      </w:r>
      <w:r>
        <w:rPr>
          <w:rFonts w:hint="eastAsia" w:asciiTheme="minorEastAsia" w:hAnsiTheme="minorEastAsia"/>
          <w:b w:val="0"/>
          <w:bCs/>
          <w:sz w:val="24"/>
          <w:szCs w:val="24"/>
          <w:lang w:val="en-US" w:eastAsia="zh-CN"/>
        </w:rPr>
        <w:t>供方安装人员需持有电工特种作业操作证或电工职业资格证书，提供安装人员近3个月社保证明。</w:t>
      </w:r>
    </w:p>
    <w:p w14:paraId="6CF835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73B592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6B1503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D0EF8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9</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9</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12</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65C073A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（二）方式：将资料清单（见公告末尾）纸质版加盖公章，扫描PDF版发至邮箱zbb65662712@163.com。</w:t>
      </w:r>
    </w:p>
    <w:p w14:paraId="6997CB1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37F1213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00850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3BEE9A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4673602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40116C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126048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12A292B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13C3332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62C0DAD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4C8DC9E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36A26F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8132EE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E030C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646919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23E85BF3">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b/>
          <w:sz w:val="24"/>
          <w:szCs w:val="24"/>
          <w:lang w:eastAsia="zh-CN"/>
        </w:rPr>
      </w:pPr>
      <w:r>
        <w:rPr>
          <w:rFonts w:asciiTheme="minorEastAsia" w:hAnsiTheme="minorEastAsia"/>
          <w:b/>
          <w:sz w:val="24"/>
          <w:szCs w:val="24"/>
        </w:rPr>
        <w:t>技术</w:t>
      </w:r>
      <w:r>
        <w:rPr>
          <w:rFonts w:hint="eastAsia" w:asciiTheme="minorEastAsia" w:hAnsiTheme="minorEastAsia"/>
          <w:b/>
          <w:sz w:val="24"/>
          <w:szCs w:val="24"/>
          <w:lang w:eastAsia="zh-CN"/>
        </w:rPr>
        <w:t>要求</w:t>
      </w:r>
    </w:p>
    <w:p w14:paraId="0F0CCAB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textAlignment w:val="auto"/>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1.电池要求：</w:t>
      </w:r>
    </w:p>
    <w:p w14:paraId="522AF428">
      <w:pPr>
        <w:numPr>
          <w:ilvl w:val="0"/>
          <w:numId w:val="0"/>
        </w:numPr>
        <w:bidi w:val="0"/>
        <w:spacing w:line="360" w:lineRule="auto"/>
        <w:rPr>
          <w:rFonts w:hint="eastAsia" w:asciiTheme="minorEastAsia" w:hAnsiTheme="minorEastAsia" w:eastAsiaTheme="minorEastAsia" w:cstheme="minorEastAsia"/>
          <w:sz w:val="24"/>
          <w:szCs w:val="24"/>
          <w:lang w:val="en-US" w:eastAsia="zh-CN"/>
        </w:rPr>
      </w:pPr>
      <w:bookmarkStart w:id="5" w:name="_Toc533344015"/>
      <w:bookmarkStart w:id="6" w:name="_Toc155249520"/>
      <w:bookmarkStart w:id="7" w:name="_Toc29773"/>
      <w:bookmarkStart w:id="8" w:name="_Toc476419059"/>
      <w:bookmarkStart w:id="9" w:name="_Toc476420856"/>
      <w:bookmarkStart w:id="10" w:name="_Toc63697600"/>
      <w:bookmarkStart w:id="11" w:name="_Toc169314184"/>
      <w:bookmarkStart w:id="12" w:name="_Toc155249524"/>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b/>
          <w:bCs/>
          <w:sz w:val="24"/>
          <w:szCs w:val="24"/>
          <w:lang w:val="en-US" w:eastAsia="zh-CN"/>
        </w:rPr>
        <w:t>数量：</w:t>
      </w:r>
      <w:r>
        <w:rPr>
          <w:rFonts w:hint="eastAsia" w:asciiTheme="minorEastAsia" w:hAnsiTheme="minorEastAsia" w:eastAsiaTheme="minorEastAsia" w:cstheme="minorEastAsia"/>
          <w:sz w:val="24"/>
          <w:szCs w:val="24"/>
          <w:lang w:val="en-US" w:eastAsia="zh-CN"/>
        </w:rPr>
        <w:t>64节。</w:t>
      </w:r>
    </w:p>
    <w:p w14:paraId="6331FBC0">
      <w:pPr>
        <w:numPr>
          <w:ilvl w:val="0"/>
          <w:numId w:val="0"/>
        </w:num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b/>
          <w:bCs/>
          <w:sz w:val="24"/>
          <w:szCs w:val="24"/>
          <w:lang w:val="en-US" w:eastAsia="zh-CN"/>
        </w:rPr>
        <w:t>电池类型：</w:t>
      </w:r>
      <w:r>
        <w:rPr>
          <w:rFonts w:hint="eastAsia" w:asciiTheme="minorEastAsia" w:hAnsiTheme="minorEastAsia" w:cstheme="minorEastAsia"/>
          <w:b w:val="0"/>
          <w:bCs w:val="0"/>
          <w:sz w:val="24"/>
          <w:szCs w:val="24"/>
          <w:lang w:val="en-US" w:eastAsia="zh-CN"/>
        </w:rPr>
        <w:t>通信用阀控式密封</w:t>
      </w:r>
      <w:r>
        <w:rPr>
          <w:rFonts w:hint="eastAsia" w:asciiTheme="minorEastAsia" w:hAnsiTheme="minorEastAsia" w:eastAsiaTheme="minorEastAsia" w:cstheme="minorEastAsia"/>
          <w:b w:val="0"/>
          <w:bCs w:val="0"/>
          <w:sz w:val="24"/>
          <w:szCs w:val="24"/>
          <w:lang w:val="en-US" w:eastAsia="zh-CN"/>
        </w:rPr>
        <w:t>铅酸蓄电池</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符合</w:t>
      </w:r>
      <w:r>
        <w:rPr>
          <w:rFonts w:hint="eastAsia" w:asciiTheme="minorEastAsia" w:hAnsiTheme="minorEastAsia" w:eastAsiaTheme="minorEastAsia" w:cstheme="minorEastAsia"/>
          <w:sz w:val="24"/>
          <w:szCs w:val="24"/>
          <w:lang w:val="en-US" w:eastAsia="zh-CN"/>
        </w:rPr>
        <w:t>YD/T-799-2010</w:t>
      </w:r>
      <w:r>
        <w:rPr>
          <w:rFonts w:hint="eastAsia" w:asciiTheme="minorEastAsia" w:hAnsiTheme="minorEastAsia" w:cstheme="minorEastAsia"/>
          <w:sz w:val="24"/>
          <w:szCs w:val="24"/>
          <w:lang w:val="en-US" w:eastAsia="zh-CN"/>
        </w:rPr>
        <w:t>标准</w:t>
      </w:r>
      <w:r>
        <w:rPr>
          <w:rFonts w:hint="eastAsia" w:asciiTheme="minorEastAsia" w:hAnsiTheme="minorEastAsia" w:eastAsiaTheme="minorEastAsia" w:cstheme="minorEastAsia"/>
          <w:sz w:val="24"/>
          <w:szCs w:val="24"/>
          <w:lang w:val="en-US" w:eastAsia="zh-CN"/>
        </w:rPr>
        <w:t>）。</w:t>
      </w:r>
    </w:p>
    <w:p w14:paraId="6B8F0B6F">
      <w:pPr>
        <w:numPr>
          <w:ilvl w:val="0"/>
          <w:numId w:val="0"/>
        </w:num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b/>
          <w:bCs/>
          <w:sz w:val="24"/>
          <w:szCs w:val="24"/>
          <w:lang w:val="en-US" w:eastAsia="zh-CN"/>
        </w:rPr>
        <w:t>额定容量：</w:t>
      </w:r>
      <w:r>
        <w:rPr>
          <w:rFonts w:hint="eastAsia" w:asciiTheme="minorEastAsia" w:hAnsiTheme="minorEastAsia" w:eastAsiaTheme="minorEastAsia" w:cstheme="minorEastAsia"/>
          <w:sz w:val="24"/>
          <w:szCs w:val="24"/>
          <w:lang w:val="en-US" w:eastAsia="zh-CN"/>
        </w:rPr>
        <w:t>≥100AH（20小时率放电容量，25℃环境下测试），额定电压：12V。</w:t>
      </w:r>
    </w:p>
    <w:p w14:paraId="6442FFCC">
      <w:pPr>
        <w:numPr>
          <w:ilvl w:val="0"/>
          <w:numId w:val="0"/>
        </w:num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1.4外壳无变形、漏液、裂纹及明显污迹，标识清晰完整。正、负极端子需有明显标志（如颜色、符号等）。</w:t>
      </w:r>
    </w:p>
    <w:p w14:paraId="1E45A57B">
      <w:pPr>
        <w:numPr>
          <w:ilvl w:val="0"/>
          <w:numId w:val="0"/>
        </w:num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1.5 </w:t>
      </w:r>
      <w:r>
        <w:rPr>
          <w:rFonts w:hint="eastAsia" w:asciiTheme="minorEastAsia" w:hAnsiTheme="minorEastAsia" w:eastAsiaTheme="minorEastAsia" w:cstheme="minorEastAsia"/>
          <w:b/>
          <w:bCs/>
          <w:sz w:val="24"/>
          <w:szCs w:val="24"/>
          <w:lang w:val="en-US" w:eastAsia="zh-CN"/>
        </w:rPr>
        <w:t>温度范围：</w:t>
      </w:r>
      <w:r>
        <w:rPr>
          <w:rFonts w:hint="eastAsia" w:asciiTheme="minorEastAsia" w:hAnsiTheme="minorEastAsia" w:eastAsiaTheme="minorEastAsia" w:cstheme="minorEastAsia"/>
          <w:sz w:val="24"/>
          <w:szCs w:val="24"/>
          <w:lang w:val="en-US" w:eastAsia="zh-CN"/>
        </w:rPr>
        <w:t>正常工作温度-20℃～60℃，存储温度-30℃～60℃；</w:t>
      </w:r>
    </w:p>
    <w:p w14:paraId="69474F5A">
      <w:pPr>
        <w:numPr>
          <w:ilvl w:val="0"/>
          <w:numId w:val="0"/>
        </w:numPr>
        <w:bidi w:val="0"/>
        <w:spacing w:line="360" w:lineRule="auto"/>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循环寿命：</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00次（</w:t>
      </w:r>
      <w:r>
        <w:rPr>
          <w:rFonts w:hint="eastAsia" w:asciiTheme="minorEastAsia" w:hAnsiTheme="minorEastAsia" w:cstheme="minorEastAsia"/>
          <w:sz w:val="24"/>
          <w:szCs w:val="24"/>
          <w:lang w:val="en-US" w:eastAsia="zh-CN"/>
        </w:rPr>
        <w:t>50</w:t>
      </w:r>
      <w:r>
        <w:rPr>
          <w:rFonts w:hint="eastAsia" w:asciiTheme="minorEastAsia" w:hAnsiTheme="minorEastAsia" w:eastAsiaTheme="minorEastAsia" w:cstheme="minorEastAsia"/>
          <w:sz w:val="24"/>
          <w:szCs w:val="24"/>
          <w:lang w:val="en-US" w:eastAsia="zh-CN"/>
        </w:rPr>
        <w:t>%深度放电，25℃环境下）。</w:t>
      </w:r>
    </w:p>
    <w:p w14:paraId="5446F265">
      <w:pPr>
        <w:numPr>
          <w:ilvl w:val="0"/>
          <w:numId w:val="0"/>
        </w:num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cstheme="minorEastAsia"/>
          <w:sz w:val="24"/>
          <w:szCs w:val="24"/>
          <w:lang w:val="en-US" w:eastAsia="zh-CN"/>
        </w:rPr>
        <w:t>需</w:t>
      </w:r>
      <w:r>
        <w:rPr>
          <w:rFonts w:hint="eastAsia" w:asciiTheme="minorEastAsia" w:hAnsiTheme="minorEastAsia" w:eastAsiaTheme="minorEastAsia" w:cstheme="minorEastAsia"/>
          <w:sz w:val="24"/>
          <w:szCs w:val="24"/>
          <w:lang w:val="en-US" w:eastAsia="zh-CN"/>
        </w:rPr>
        <w:t>提供国家级检测报告，证明产品符合行业标准。</w:t>
      </w:r>
    </w:p>
    <w:p w14:paraId="1BD712E5">
      <w:pPr>
        <w:numPr>
          <w:ilvl w:val="0"/>
          <w:numId w:val="0"/>
        </w:numPr>
        <w:bidi w:val="0"/>
        <w:spacing w:line="360" w:lineRule="auto"/>
        <w:ind w:firstLine="482" w:firstLineChars="200"/>
        <w:rPr>
          <w:rFonts w:hint="eastAsia" w:eastAsia="宋体" w:asciiTheme="minorEastAsia" w:hAnsi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抗震性能：</w:t>
      </w:r>
      <w:r>
        <w:rPr>
          <w:rFonts w:hint="eastAsia" w:asciiTheme="minorEastAsia" w:hAnsiTheme="minorEastAsia" w:cstheme="minorEastAsia"/>
          <w:b w:val="0"/>
          <w:bCs w:val="0"/>
          <w:sz w:val="24"/>
          <w:szCs w:val="24"/>
          <w:lang w:val="en-US" w:eastAsia="zh-CN"/>
        </w:rPr>
        <w:t>需提供</w:t>
      </w:r>
      <w:r>
        <w:rPr>
          <w:rFonts w:hint="default" w:ascii="Segoe UI" w:hAnsi="Segoe UI" w:eastAsia="Segoe UI" w:cs="Segoe UI"/>
          <w:b w:val="0"/>
          <w:bCs w:val="0"/>
          <w:i w:val="0"/>
          <w:iCs w:val="0"/>
          <w:caps w:val="0"/>
          <w:spacing w:val="0"/>
          <w:sz w:val="24"/>
          <w:szCs w:val="24"/>
          <w:shd w:val="clear" w:fill="FFFFFF"/>
        </w:rPr>
        <w:t>抗震检测报告（注明检测机构、标准、烈度等级）</w:t>
      </w:r>
      <w:r>
        <w:rPr>
          <w:rFonts w:hint="eastAsia" w:ascii="Segoe UI" w:hAnsi="Segoe UI" w:eastAsia="宋体" w:cs="Segoe UI"/>
          <w:b w:val="0"/>
          <w:bCs w:val="0"/>
          <w:i w:val="0"/>
          <w:iCs w:val="0"/>
          <w:caps w:val="0"/>
          <w:spacing w:val="0"/>
          <w:sz w:val="24"/>
          <w:szCs w:val="24"/>
          <w:shd w:val="clear" w:fill="FFFFFF"/>
          <w:lang w:eastAsia="zh-CN"/>
        </w:rPr>
        <w:t>。</w:t>
      </w:r>
    </w:p>
    <w:bookmarkEnd w:id="5"/>
    <w:bookmarkEnd w:id="6"/>
    <w:bookmarkEnd w:id="7"/>
    <w:bookmarkEnd w:id="8"/>
    <w:bookmarkEnd w:id="9"/>
    <w:bookmarkEnd w:id="10"/>
    <w:bookmarkEnd w:id="11"/>
    <w:bookmarkEnd w:id="12"/>
    <w:p w14:paraId="6AB48F44">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360" w:lineRule="auto"/>
        <w:ind w:right="0" w:rightChars="0"/>
        <w:jc w:val="left"/>
        <w:textAlignment w:val="auto"/>
        <w:rPr>
          <w:rFonts w:hint="eastAsia" w:ascii="宋体" w:hAnsi="Times New Roman" w:eastAsia="宋体" w:cs="宋体"/>
          <w:kern w:val="0"/>
          <w:sz w:val="24"/>
          <w:szCs w:val="24"/>
          <w:lang w:val="en-US" w:eastAsia="zh-CN" w:bidi="ar-SA"/>
        </w:rPr>
      </w:pPr>
      <w:r>
        <w:rPr>
          <w:rFonts w:hint="eastAsia" w:hAnsi="Times New Roman" w:cs="宋体"/>
          <w:b/>
          <w:bCs/>
          <w:kern w:val="0"/>
          <w:sz w:val="24"/>
          <w:szCs w:val="24"/>
          <w:lang w:val="en-US" w:eastAsia="zh-CN" w:bidi="ar-SA"/>
        </w:rPr>
        <w:t>2.</w:t>
      </w:r>
      <w:r>
        <w:rPr>
          <w:rFonts w:hint="eastAsia" w:ascii="宋体" w:hAnsi="Times New Roman" w:eastAsia="宋体" w:cs="宋体"/>
          <w:b/>
          <w:bCs/>
          <w:kern w:val="0"/>
          <w:sz w:val="24"/>
          <w:szCs w:val="24"/>
          <w:lang w:val="en-US" w:eastAsia="zh-CN" w:bidi="ar-SA"/>
        </w:rPr>
        <w:t>售后</w:t>
      </w:r>
      <w:r>
        <w:rPr>
          <w:rFonts w:hint="eastAsia" w:hAnsi="Times New Roman" w:cs="宋体"/>
          <w:b/>
          <w:bCs/>
          <w:kern w:val="0"/>
          <w:sz w:val="24"/>
          <w:szCs w:val="24"/>
          <w:lang w:val="en-US" w:eastAsia="zh-CN" w:bidi="ar-SA"/>
        </w:rPr>
        <w:t>及</w:t>
      </w:r>
      <w:r>
        <w:rPr>
          <w:rFonts w:hint="eastAsia" w:ascii="宋体" w:hAnsi="Times New Roman" w:eastAsia="宋体" w:cs="宋体"/>
          <w:b/>
          <w:bCs/>
          <w:kern w:val="0"/>
          <w:sz w:val="24"/>
          <w:szCs w:val="24"/>
          <w:lang w:val="en-US" w:eastAsia="zh-CN" w:bidi="ar-SA"/>
        </w:rPr>
        <w:t>服务要求</w:t>
      </w:r>
      <w:r>
        <w:rPr>
          <w:rFonts w:hint="eastAsia" w:hAnsi="Times New Roman" w:cs="宋体"/>
          <w:b/>
          <w:bCs/>
          <w:kern w:val="0"/>
          <w:sz w:val="24"/>
          <w:szCs w:val="24"/>
          <w:lang w:val="en-US" w:eastAsia="zh-CN" w:bidi="ar-SA"/>
        </w:rPr>
        <w:t>：</w:t>
      </w:r>
    </w:p>
    <w:p w14:paraId="24EECD4C">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hAnsi="Times New Roman" w:cs="宋体"/>
          <w:kern w:val="0"/>
          <w:sz w:val="24"/>
          <w:szCs w:val="24"/>
          <w:lang w:val="en-US" w:eastAsia="zh-CN" w:bidi="ar-SA"/>
        </w:rPr>
      </w:pPr>
      <w:r>
        <w:rPr>
          <w:rFonts w:hint="eastAsia" w:hAnsi="Times New Roman" w:cs="宋体"/>
          <w:kern w:val="0"/>
          <w:sz w:val="24"/>
          <w:szCs w:val="24"/>
          <w:lang w:val="en-US" w:eastAsia="zh-CN" w:bidi="ar-SA"/>
        </w:rPr>
        <w:t xml:space="preserve">2.1 </w:t>
      </w:r>
      <w:r>
        <w:rPr>
          <w:rFonts w:hint="eastAsia" w:ascii="宋体" w:hAnsi="Times New Roman" w:eastAsia="宋体" w:cs="宋体"/>
          <w:kern w:val="0"/>
          <w:sz w:val="24"/>
          <w:szCs w:val="24"/>
          <w:lang w:val="en-US" w:eastAsia="zh-CN" w:bidi="ar-SA"/>
        </w:rPr>
        <w:t>在交货之前，供方应就</w:t>
      </w:r>
      <w:r>
        <w:rPr>
          <w:rFonts w:hint="eastAsia" w:hAnsi="Times New Roman" w:cs="宋体"/>
          <w:kern w:val="0"/>
          <w:sz w:val="24"/>
          <w:szCs w:val="24"/>
          <w:lang w:val="en-US" w:eastAsia="zh-CN" w:bidi="ar-SA"/>
        </w:rPr>
        <w:t>电池</w:t>
      </w:r>
      <w:r>
        <w:rPr>
          <w:rFonts w:hint="eastAsia" w:ascii="宋体" w:hAnsi="Times New Roman" w:eastAsia="宋体" w:cs="宋体"/>
          <w:kern w:val="0"/>
          <w:sz w:val="24"/>
          <w:szCs w:val="24"/>
          <w:lang w:val="en-US" w:eastAsia="zh-CN" w:bidi="ar-SA"/>
        </w:rPr>
        <w:t>的品质、规格、性能、数量及</w:t>
      </w:r>
      <w:r>
        <w:rPr>
          <w:rFonts w:hint="eastAsia" w:hAnsi="Times New Roman" w:cs="宋体"/>
          <w:kern w:val="0"/>
          <w:sz w:val="24"/>
          <w:szCs w:val="24"/>
          <w:lang w:val="en-US" w:eastAsia="zh-CN" w:bidi="ar-SA"/>
        </w:rPr>
        <w:t>安装</w:t>
      </w:r>
      <w:r>
        <w:rPr>
          <w:rFonts w:hint="eastAsia" w:ascii="宋体" w:hAnsi="Times New Roman" w:eastAsia="宋体" w:cs="宋体"/>
          <w:kern w:val="0"/>
          <w:sz w:val="24"/>
          <w:szCs w:val="24"/>
          <w:lang w:val="en-US" w:eastAsia="zh-CN" w:bidi="ar-SA"/>
        </w:rPr>
        <w:t>做出准确和全面的检验</w:t>
      </w:r>
      <w:r>
        <w:rPr>
          <w:rFonts w:hint="eastAsia" w:hAnsi="Times New Roman" w:cs="宋体"/>
          <w:kern w:val="0"/>
          <w:sz w:val="24"/>
          <w:szCs w:val="24"/>
          <w:lang w:val="en-US" w:eastAsia="zh-CN" w:bidi="ar-SA"/>
        </w:rPr>
        <w:t>，</w:t>
      </w:r>
      <w:r>
        <w:rPr>
          <w:rFonts w:hint="eastAsia" w:ascii="宋体" w:hAnsi="Times New Roman" w:eastAsia="宋体" w:cs="宋体"/>
          <w:kern w:val="0"/>
          <w:sz w:val="24"/>
          <w:szCs w:val="24"/>
          <w:lang w:val="en-US" w:eastAsia="zh-CN" w:bidi="ar-SA"/>
        </w:rPr>
        <w:t>保证</w:t>
      </w:r>
      <w:r>
        <w:rPr>
          <w:rFonts w:hint="eastAsia" w:hAnsi="Times New Roman" w:cs="宋体"/>
          <w:kern w:val="0"/>
          <w:sz w:val="24"/>
          <w:szCs w:val="24"/>
          <w:lang w:val="en-US" w:eastAsia="zh-CN" w:bidi="ar-SA"/>
        </w:rPr>
        <w:t>电池</w:t>
      </w:r>
      <w:r>
        <w:rPr>
          <w:rFonts w:hint="eastAsia" w:ascii="宋体" w:hAnsi="Times New Roman" w:eastAsia="宋体" w:cs="宋体"/>
          <w:kern w:val="0"/>
          <w:sz w:val="24"/>
          <w:szCs w:val="24"/>
          <w:lang w:val="en-US" w:eastAsia="zh-CN" w:bidi="ar-SA"/>
        </w:rPr>
        <w:t>不存在任何瑕疵。货到后，需方按</w:t>
      </w:r>
      <w:r>
        <w:rPr>
          <w:rFonts w:hint="eastAsia" w:hAnsi="Times New Roman" w:cs="宋体"/>
          <w:kern w:val="0"/>
          <w:sz w:val="24"/>
          <w:szCs w:val="24"/>
          <w:lang w:val="en-US" w:eastAsia="zh-CN" w:bidi="ar-SA"/>
        </w:rPr>
        <w:t>合同</w:t>
      </w:r>
      <w:r>
        <w:rPr>
          <w:rFonts w:hint="eastAsia" w:ascii="宋体" w:hAnsi="Times New Roman" w:eastAsia="宋体" w:cs="宋体"/>
          <w:kern w:val="0"/>
          <w:sz w:val="24"/>
          <w:szCs w:val="24"/>
          <w:lang w:val="en-US" w:eastAsia="zh-CN" w:bidi="ar-SA"/>
        </w:rPr>
        <w:t>内容收货</w:t>
      </w:r>
      <w:r>
        <w:rPr>
          <w:rFonts w:hint="eastAsia" w:hAnsi="Times New Roman" w:cs="宋体"/>
          <w:kern w:val="0"/>
          <w:sz w:val="24"/>
          <w:szCs w:val="24"/>
          <w:lang w:val="en-US" w:eastAsia="zh-CN" w:bidi="ar-SA"/>
        </w:rPr>
        <w:t>，电池的</w:t>
      </w:r>
      <w:r>
        <w:rPr>
          <w:rFonts w:hint="eastAsia" w:ascii="宋体" w:hAnsi="Times New Roman" w:eastAsia="宋体" w:cs="宋体"/>
          <w:kern w:val="0"/>
          <w:sz w:val="24"/>
          <w:szCs w:val="24"/>
          <w:lang w:val="en-US" w:eastAsia="zh-CN" w:bidi="ar-SA"/>
        </w:rPr>
        <w:t>规格型号均以</w:t>
      </w:r>
      <w:r>
        <w:rPr>
          <w:rFonts w:hint="eastAsia" w:hAnsi="Times New Roman" w:cs="宋体"/>
          <w:kern w:val="0"/>
          <w:sz w:val="24"/>
          <w:szCs w:val="24"/>
          <w:lang w:val="en-US" w:eastAsia="zh-CN" w:bidi="ar-SA"/>
        </w:rPr>
        <w:t>合同</w:t>
      </w:r>
      <w:r>
        <w:rPr>
          <w:rFonts w:hint="eastAsia" w:ascii="宋体" w:hAnsi="Times New Roman" w:eastAsia="宋体" w:cs="宋体"/>
          <w:kern w:val="0"/>
          <w:sz w:val="24"/>
          <w:szCs w:val="24"/>
          <w:lang w:val="en-US" w:eastAsia="zh-CN" w:bidi="ar-SA"/>
        </w:rPr>
        <w:t>要求为准。</w:t>
      </w:r>
    </w:p>
    <w:p w14:paraId="2FC9C63D">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Times New Roman" w:eastAsia="宋体" w:cs="宋体"/>
          <w:kern w:val="0"/>
          <w:sz w:val="24"/>
          <w:szCs w:val="24"/>
          <w:lang w:val="en-US" w:eastAsia="zh-CN" w:bidi="ar-SA"/>
        </w:rPr>
      </w:pPr>
      <w:r>
        <w:rPr>
          <w:rFonts w:hint="eastAsia" w:hAnsi="Times New Roman" w:cs="宋体"/>
          <w:kern w:val="0"/>
          <w:sz w:val="24"/>
          <w:szCs w:val="24"/>
          <w:lang w:val="en-US" w:eastAsia="zh-CN" w:bidi="ar-SA"/>
        </w:rPr>
        <w:t>2.2 电池在使用过程中如出现质量问题或者不能达到使用要求，应由供方在24小时内进行更换，</w:t>
      </w:r>
      <w:r>
        <w:rPr>
          <w:rFonts w:hint="eastAsia" w:ascii="宋体" w:hAnsi="Times New Roman" w:eastAsia="宋体" w:cs="宋体"/>
          <w:kern w:val="0"/>
          <w:sz w:val="24"/>
          <w:szCs w:val="24"/>
          <w:lang w:val="en-US" w:eastAsia="zh-CN" w:bidi="ar-SA"/>
        </w:rPr>
        <w:t>更换产生的相关费用由供方自行承担。</w:t>
      </w:r>
    </w:p>
    <w:p w14:paraId="55D0B56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Times New Roman" w:eastAsia="宋体" w:cs="宋体"/>
          <w:kern w:val="0"/>
          <w:sz w:val="24"/>
          <w:szCs w:val="24"/>
          <w:lang w:val="en-US" w:eastAsia="zh-CN" w:bidi="ar-SA"/>
        </w:rPr>
      </w:pPr>
      <w:r>
        <w:rPr>
          <w:rFonts w:hint="eastAsia" w:ascii="宋体" w:hAnsi="Times New Roman" w:eastAsia="宋体" w:cs="宋体"/>
          <w:kern w:val="0"/>
          <w:sz w:val="24"/>
          <w:szCs w:val="24"/>
          <w:lang w:val="en-US" w:eastAsia="zh-CN" w:bidi="ar-SA"/>
        </w:rPr>
        <w:t>2.3 因供方原因造成的退货，所退货物价款由供方退回需方，因退货产生的相关费用（包括利息、银行费用、运杂费和保险费、检验费等）由供方自行承担。</w:t>
      </w:r>
    </w:p>
    <w:p w14:paraId="65E2A71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Times New Roman" w:eastAsia="宋体" w:cs="宋体"/>
          <w:kern w:val="0"/>
          <w:sz w:val="24"/>
          <w:szCs w:val="24"/>
          <w:lang w:val="en-US" w:eastAsia="zh-CN" w:bidi="ar-SA"/>
        </w:rPr>
      </w:pPr>
      <w:r>
        <w:rPr>
          <w:rFonts w:hint="eastAsia" w:ascii="宋体" w:hAnsi="Times New Roman" w:eastAsia="宋体" w:cs="宋体"/>
          <w:kern w:val="0"/>
          <w:sz w:val="24"/>
          <w:szCs w:val="24"/>
          <w:lang w:val="en-US" w:eastAsia="zh-CN" w:bidi="ar-SA"/>
        </w:rPr>
        <w:t>2.4 供方应负责旧电池的拆除及新电池的安装，并将旧电池搬运至需方指定地点。施工期间确保机房UPS不间断供电，需提供详细断电应急预案，更换配件（如连接线、开关等）由供方承担，费用包含在投标总价中。</w:t>
      </w:r>
    </w:p>
    <w:p w14:paraId="77997483">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Times New Roman" w:eastAsia="宋体" w:cs="宋体"/>
          <w:kern w:val="0"/>
          <w:sz w:val="24"/>
          <w:szCs w:val="24"/>
          <w:lang w:val="en-US" w:eastAsia="zh-CN" w:bidi="ar-SA"/>
        </w:rPr>
      </w:pPr>
      <w:r>
        <w:rPr>
          <w:rFonts w:hint="eastAsia" w:ascii="宋体" w:hAnsi="Times New Roman" w:eastAsia="宋体" w:cs="宋体"/>
          <w:kern w:val="0"/>
          <w:sz w:val="24"/>
          <w:szCs w:val="24"/>
          <w:lang w:val="en-US" w:eastAsia="zh-CN" w:bidi="ar-SA"/>
        </w:rPr>
        <w:t>2.</w:t>
      </w:r>
      <w:r>
        <w:rPr>
          <w:rFonts w:hint="eastAsia" w:hAnsi="Times New Roman" w:cs="宋体"/>
          <w:kern w:val="0"/>
          <w:sz w:val="24"/>
          <w:szCs w:val="24"/>
          <w:lang w:val="en-US" w:eastAsia="zh-CN" w:bidi="ar-SA"/>
        </w:rPr>
        <w:t>5</w:t>
      </w:r>
      <w:r>
        <w:rPr>
          <w:rFonts w:hint="eastAsia" w:ascii="宋体" w:hAnsi="Times New Roman" w:eastAsia="宋体" w:cs="宋体"/>
          <w:kern w:val="0"/>
          <w:sz w:val="24"/>
          <w:szCs w:val="24"/>
          <w:lang w:val="en-US" w:eastAsia="zh-CN" w:bidi="ar-SA"/>
        </w:rPr>
        <w:t xml:space="preserve"> 提供明确的售后服务方案及优惠承诺：包括但不限于故障处理方式</w:t>
      </w:r>
      <w:r>
        <w:rPr>
          <w:rFonts w:hint="eastAsia" w:hAnsi="Times New Roman" w:cs="宋体"/>
          <w:kern w:val="0"/>
          <w:sz w:val="24"/>
          <w:szCs w:val="24"/>
          <w:lang w:val="en-US" w:eastAsia="zh-CN" w:bidi="ar-SA"/>
        </w:rPr>
        <w:t>、</w:t>
      </w:r>
      <w:r>
        <w:rPr>
          <w:rFonts w:hint="eastAsia" w:ascii="宋体" w:hAnsi="Times New Roman" w:eastAsia="宋体" w:cs="宋体"/>
          <w:kern w:val="0"/>
          <w:sz w:val="24"/>
          <w:szCs w:val="24"/>
          <w:lang w:val="en-US" w:eastAsia="zh-CN" w:bidi="ar-SA"/>
        </w:rPr>
        <w:t>巡检服务等其他售后服务及优惠承诺。</w:t>
      </w:r>
    </w:p>
    <w:p w14:paraId="50EC9AC2">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Times New Roman" w:eastAsia="宋体" w:cs="宋体"/>
          <w:kern w:val="0"/>
          <w:sz w:val="24"/>
          <w:szCs w:val="24"/>
          <w:lang w:val="en-US" w:eastAsia="zh-CN" w:bidi="ar-SA"/>
        </w:rPr>
      </w:pPr>
      <w:r>
        <w:rPr>
          <w:rFonts w:hint="eastAsia" w:hAnsi="Times New Roman" w:cs="宋体"/>
          <w:kern w:val="0"/>
          <w:sz w:val="24"/>
          <w:szCs w:val="24"/>
          <w:lang w:val="en-US" w:eastAsia="zh-CN" w:bidi="ar-SA"/>
        </w:rPr>
        <w:t xml:space="preserve">2.6 </w:t>
      </w:r>
      <w:r>
        <w:rPr>
          <w:rFonts w:hint="eastAsia" w:ascii="宋体" w:hAnsi="Times New Roman" w:eastAsia="宋体" w:cs="宋体"/>
          <w:kern w:val="0"/>
          <w:sz w:val="24"/>
          <w:szCs w:val="24"/>
          <w:lang w:val="en-US" w:eastAsia="zh-CN" w:bidi="ar-SA"/>
        </w:rPr>
        <w:t>供方应保证需方在使用其提供的任何产品时，免受第三方提出的侵犯其专利权、商标权或</w:t>
      </w:r>
      <w:r>
        <w:rPr>
          <w:rFonts w:hint="eastAsia" w:hAnsi="Times New Roman" w:cs="宋体"/>
          <w:kern w:val="0"/>
          <w:sz w:val="24"/>
          <w:szCs w:val="24"/>
          <w:lang w:val="en-US" w:eastAsia="zh-CN" w:bidi="ar-SA"/>
        </w:rPr>
        <w:t>其他</w:t>
      </w:r>
      <w:r>
        <w:rPr>
          <w:rFonts w:hint="eastAsia" w:ascii="宋体" w:hAnsi="Times New Roman" w:eastAsia="宋体" w:cs="宋体"/>
          <w:kern w:val="0"/>
          <w:sz w:val="24"/>
          <w:szCs w:val="24"/>
          <w:lang w:val="en-US" w:eastAsia="zh-CN" w:bidi="ar-SA"/>
        </w:rPr>
        <w:t>知识产权的侵权指控，否则供方应承担所有法律和经济责任，并赔偿由此给需方造成的全部经济损失。</w:t>
      </w:r>
    </w:p>
    <w:p w14:paraId="70B8C34B">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360" w:lineRule="auto"/>
        <w:ind w:right="0" w:rightChars="0"/>
        <w:jc w:val="left"/>
        <w:textAlignment w:val="auto"/>
        <w:rPr>
          <w:rFonts w:hint="eastAsia" w:ascii="宋体" w:hAnsi="Times New Roman" w:eastAsia="宋体" w:cs="宋体"/>
          <w:b/>
          <w:bCs/>
          <w:kern w:val="0"/>
          <w:sz w:val="24"/>
          <w:szCs w:val="24"/>
          <w:lang w:val="en-US" w:eastAsia="zh-CN" w:bidi="ar-SA"/>
        </w:rPr>
      </w:pPr>
      <w:r>
        <w:rPr>
          <w:rFonts w:hint="eastAsia" w:hAnsi="Times New Roman" w:cs="宋体"/>
          <w:b/>
          <w:bCs/>
          <w:kern w:val="0"/>
          <w:sz w:val="24"/>
          <w:szCs w:val="24"/>
          <w:lang w:val="en-US" w:eastAsia="zh-CN" w:bidi="ar-SA"/>
        </w:rPr>
        <w:t>3.</w:t>
      </w:r>
      <w:r>
        <w:rPr>
          <w:rFonts w:hint="eastAsia" w:ascii="宋体" w:hAnsi="Times New Roman" w:eastAsia="宋体" w:cs="宋体"/>
          <w:b/>
          <w:bCs/>
          <w:kern w:val="0"/>
          <w:sz w:val="24"/>
          <w:szCs w:val="24"/>
          <w:lang w:val="en-US" w:eastAsia="zh-CN" w:bidi="ar-SA"/>
        </w:rPr>
        <w:t>本次</w:t>
      </w:r>
      <w:r>
        <w:rPr>
          <w:rFonts w:hint="eastAsia" w:hAnsi="Times New Roman" w:cs="宋体"/>
          <w:b/>
          <w:bCs/>
          <w:kern w:val="0"/>
          <w:sz w:val="24"/>
          <w:szCs w:val="24"/>
          <w:lang w:val="en-US" w:eastAsia="zh-CN" w:bidi="ar-SA"/>
        </w:rPr>
        <w:t>公开议价</w:t>
      </w:r>
      <w:r>
        <w:rPr>
          <w:rFonts w:hint="eastAsia" w:ascii="宋体" w:hAnsi="Times New Roman" w:eastAsia="宋体" w:cs="宋体"/>
          <w:b/>
          <w:bCs/>
          <w:kern w:val="0"/>
          <w:sz w:val="24"/>
          <w:szCs w:val="24"/>
          <w:lang w:val="en-US" w:eastAsia="zh-CN" w:bidi="ar-SA"/>
        </w:rPr>
        <w:t>活动接受以下技术支持证明文件（任何一种均可）：</w:t>
      </w:r>
    </w:p>
    <w:p w14:paraId="2F8932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Times New Roman" w:eastAsia="宋体" w:cs="宋体"/>
          <w:kern w:val="0"/>
          <w:sz w:val="24"/>
          <w:szCs w:val="24"/>
          <w:lang w:val="en-US" w:eastAsia="zh-CN" w:bidi="ar-SA"/>
        </w:rPr>
      </w:pPr>
      <w:r>
        <w:rPr>
          <w:rFonts w:hint="eastAsia" w:ascii="宋体" w:hAnsi="Times New Roman" w:eastAsia="宋体" w:cs="宋体"/>
          <w:kern w:val="0"/>
          <w:sz w:val="24"/>
          <w:szCs w:val="24"/>
          <w:lang w:val="en-US" w:eastAsia="zh-CN" w:bidi="ar-SA"/>
        </w:rPr>
        <w:t>3.1 提供所供电池在社会上公开发布的带技术要求的宣传彩页。</w:t>
      </w:r>
    </w:p>
    <w:p w14:paraId="730C049D">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Times New Roman" w:eastAsia="宋体" w:cs="宋体"/>
          <w:kern w:val="0"/>
          <w:sz w:val="24"/>
          <w:szCs w:val="24"/>
          <w:lang w:val="en-US" w:eastAsia="zh-CN" w:bidi="ar-SA"/>
        </w:rPr>
      </w:pPr>
      <w:r>
        <w:rPr>
          <w:rFonts w:hint="eastAsia" w:hAnsi="Times New Roman" w:cs="宋体"/>
          <w:kern w:val="0"/>
          <w:sz w:val="24"/>
          <w:szCs w:val="24"/>
          <w:lang w:val="en-US" w:eastAsia="zh-CN" w:bidi="ar-SA"/>
        </w:rPr>
        <w:t xml:space="preserve">3.2 </w:t>
      </w:r>
      <w:r>
        <w:rPr>
          <w:rFonts w:hint="eastAsia" w:ascii="宋体" w:hAnsi="Times New Roman" w:eastAsia="宋体" w:cs="宋体"/>
          <w:kern w:val="0"/>
          <w:sz w:val="24"/>
          <w:szCs w:val="24"/>
          <w:lang w:val="en-US" w:eastAsia="zh-CN" w:bidi="ar-SA"/>
        </w:rPr>
        <w:t>投标人认为其他可作为技术证明的材料。</w:t>
      </w:r>
    </w:p>
    <w:p w14:paraId="34E1ED6A">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left="0" w:leftChars="0" w:right="0" w:rightChars="0"/>
        <w:textAlignment w:val="auto"/>
        <w:rPr>
          <w:rFonts w:asciiTheme="minorEastAsia" w:hAnsiTheme="minorEastAsia"/>
          <w:b/>
          <w:bCs w:val="0"/>
          <w:color w:val="000000" w:themeColor="text1"/>
          <w:sz w:val="24"/>
          <w:szCs w:val="24"/>
          <w14:textFill>
            <w14:solidFill>
              <w14:schemeClr w14:val="tx1"/>
            </w14:solidFill>
          </w14:textFill>
        </w:rPr>
      </w:pPr>
      <w:r>
        <w:rPr>
          <w:rFonts w:hint="eastAsia" w:asciiTheme="minorEastAsia" w:hAnsiTheme="minorEastAsia"/>
          <w:b/>
          <w:bCs w:val="0"/>
          <w:color w:val="000000" w:themeColor="text1"/>
          <w:sz w:val="24"/>
          <w:szCs w:val="24"/>
          <w:lang w:val="en-US" w:eastAsia="zh-CN"/>
          <w14:textFill>
            <w14:solidFill>
              <w14:schemeClr w14:val="tx1"/>
            </w14:solidFill>
          </w14:textFill>
        </w:rPr>
        <w:t>二</w:t>
      </w:r>
      <w:r>
        <w:rPr>
          <w:rFonts w:hint="eastAsia" w:asciiTheme="minorEastAsia" w:hAnsiTheme="minorEastAsia"/>
          <w:b/>
          <w:bCs w:val="0"/>
          <w:color w:val="000000" w:themeColor="text1"/>
          <w:sz w:val="24"/>
          <w:szCs w:val="24"/>
          <w14:textFill>
            <w14:solidFill>
              <w14:schemeClr w14:val="tx1"/>
            </w14:solidFill>
          </w14:textFill>
        </w:rPr>
        <w:t>、商务要求</w:t>
      </w:r>
    </w:p>
    <w:p w14:paraId="68301CC9">
      <w:pPr>
        <w:spacing w:line="360" w:lineRule="auto"/>
        <w:rPr>
          <w:rFonts w:hint="eastAsia" w:asciiTheme="minorEastAsia" w:hAnsiTheme="minorEastAsia"/>
          <w:b w:val="0"/>
          <w:bCs/>
          <w:sz w:val="24"/>
          <w:szCs w:val="24"/>
        </w:rPr>
      </w:pPr>
      <w:r>
        <w:rPr>
          <w:rFonts w:hint="eastAsia" w:cs="Times New Roman" w:asciiTheme="minorEastAsia" w:hAnsiTheme="minorEastAsia"/>
          <w:b w:val="0"/>
          <w:bCs/>
          <w:color w:val="000000" w:themeColor="text1"/>
          <w:kern w:val="44"/>
          <w:sz w:val="24"/>
          <w:szCs w:val="24"/>
          <w14:textFill>
            <w14:solidFill>
              <w14:schemeClr w14:val="tx1"/>
            </w14:solidFill>
          </w14:textFill>
        </w:rPr>
        <w:t>1</w:t>
      </w:r>
      <w:r>
        <w:rPr>
          <w:rFonts w:hint="eastAsia" w:cs="Times New Roman" w:asciiTheme="minorEastAsia" w:hAnsiTheme="minorEastAsia"/>
          <w:b w:val="0"/>
          <w:bCs/>
          <w:color w:val="000000" w:themeColor="text1"/>
          <w:kern w:val="44"/>
          <w:sz w:val="24"/>
          <w:szCs w:val="24"/>
          <w:lang w:val="en-US" w:eastAsia="zh-CN"/>
          <w14:textFill>
            <w14:solidFill>
              <w14:schemeClr w14:val="tx1"/>
            </w14:solidFill>
          </w14:textFill>
        </w:rPr>
        <w:t xml:space="preserve">. </w:t>
      </w:r>
      <w:r>
        <w:rPr>
          <w:rFonts w:hint="eastAsia" w:asciiTheme="minorEastAsia" w:hAnsiTheme="minorEastAsia"/>
          <w:b w:val="0"/>
          <w:bCs/>
          <w:sz w:val="24"/>
          <w:szCs w:val="24"/>
        </w:rPr>
        <w:t>特定资格：</w:t>
      </w:r>
      <w:r>
        <w:rPr>
          <w:rFonts w:hint="eastAsia" w:asciiTheme="minorEastAsia" w:hAnsiTheme="minorEastAsia"/>
          <w:b w:val="0"/>
          <w:bCs/>
          <w:sz w:val="24"/>
          <w:szCs w:val="24"/>
          <w:lang w:val="en-US" w:eastAsia="zh-CN"/>
        </w:rPr>
        <w:t>供方安装人员需持有电工特种作业操作证或电工职业资格证书，提供安装人员近3个月社保证明。</w:t>
      </w:r>
    </w:p>
    <w:p w14:paraId="3B16A643">
      <w:pPr>
        <w:spacing w:line="360" w:lineRule="auto"/>
        <w:jc w:val="left"/>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2. 交货期限：合同签订后10个工作日内送至需方指定地点并完成安装调试工作。</w:t>
      </w:r>
    </w:p>
    <w:p w14:paraId="0F152AEA">
      <w:pPr>
        <w:spacing w:line="360" w:lineRule="auto"/>
        <w:rPr>
          <w:rFonts w:hint="eastAsia" w:hAnsi="Times New Roman" w:cs="宋体"/>
          <w:kern w:val="0"/>
          <w:sz w:val="24"/>
          <w:szCs w:val="24"/>
          <w:lang w:val="en-US" w:eastAsia="zh-CN" w:bidi="ar-SA"/>
        </w:rPr>
      </w:pPr>
      <w:r>
        <w:rPr>
          <w:rFonts w:hint="eastAsia" w:asciiTheme="minorEastAsia" w:hAnsiTheme="minorEastAsia"/>
          <w:b w:val="0"/>
          <w:bCs/>
          <w:sz w:val="24"/>
          <w:szCs w:val="24"/>
          <w:lang w:val="en-US" w:eastAsia="zh-CN"/>
        </w:rPr>
        <w:t>3. 质保期限：</w:t>
      </w:r>
      <w:r>
        <w:rPr>
          <w:rFonts w:hint="eastAsia" w:hAnsi="Times New Roman" w:cs="宋体"/>
          <w:kern w:val="0"/>
          <w:sz w:val="24"/>
          <w:szCs w:val="24"/>
          <w:lang w:val="en-US" w:eastAsia="zh-CN" w:bidi="ar-SA"/>
        </w:rPr>
        <w:t>所有电池及其部件均享有质保承诺，</w:t>
      </w:r>
      <w:r>
        <w:rPr>
          <w:rFonts w:hint="eastAsia" w:ascii="宋体" w:hAnsi="Times New Roman" w:eastAsia="宋体" w:cs="宋体"/>
          <w:kern w:val="0"/>
          <w:sz w:val="24"/>
          <w:szCs w:val="24"/>
          <w:lang w:val="en-US" w:eastAsia="zh-CN" w:bidi="ar-SA"/>
        </w:rPr>
        <w:t>提供免费上门服务和保修，质保</w:t>
      </w:r>
      <w:r>
        <w:rPr>
          <w:rFonts w:hint="eastAsia" w:hAnsi="Times New Roman" w:cs="宋体"/>
          <w:kern w:val="0"/>
          <w:sz w:val="24"/>
          <w:szCs w:val="24"/>
          <w:lang w:val="en-US" w:eastAsia="zh-CN" w:bidi="ar-SA"/>
        </w:rPr>
        <w:t>期限不少于叁年。在质保期内，实行“三包”政策（包修、包换、包退），</w:t>
      </w:r>
      <w:r>
        <w:rPr>
          <w:rFonts w:hint="eastAsia" w:asciiTheme="minorEastAsia" w:hAnsiTheme="minorEastAsia"/>
          <w:b w:val="0"/>
          <w:bCs/>
          <w:sz w:val="24"/>
          <w:szCs w:val="24"/>
          <w:lang w:val="en-US" w:eastAsia="zh-CN"/>
        </w:rPr>
        <w:t>免费更换因非人为因素导致的故障电池</w:t>
      </w:r>
      <w:r>
        <w:rPr>
          <w:rFonts w:hint="eastAsia"/>
          <w:lang w:val="en-US" w:eastAsia="zh-CN"/>
        </w:rPr>
        <w:t>，</w:t>
      </w:r>
      <w:r>
        <w:rPr>
          <w:rFonts w:hint="eastAsia" w:asciiTheme="minorEastAsia" w:hAnsiTheme="minorEastAsia"/>
          <w:b w:val="0"/>
          <w:bCs/>
          <w:sz w:val="24"/>
          <w:szCs w:val="24"/>
          <w:lang w:val="en-US" w:eastAsia="zh-CN"/>
        </w:rPr>
        <w:t>并承担所有相关费用，包括新电池设备费、拆除旧电池及安装新电池的人工费、辅材费以及运输费。质保期内，电池容量衰减不超过20%。</w:t>
      </w:r>
      <w:r>
        <w:rPr>
          <w:rFonts w:hint="eastAsia" w:ascii="宋体" w:hAnsi="Times New Roman" w:eastAsia="宋体" w:cs="宋体"/>
          <w:kern w:val="0"/>
          <w:sz w:val="24"/>
          <w:szCs w:val="24"/>
          <w:lang w:val="en-US" w:eastAsia="zh-CN" w:bidi="ar-SA"/>
        </w:rPr>
        <w:t>质保</w:t>
      </w:r>
      <w:r>
        <w:rPr>
          <w:rFonts w:hint="eastAsia" w:hAnsi="Times New Roman" w:cs="宋体"/>
          <w:kern w:val="0"/>
          <w:sz w:val="24"/>
          <w:szCs w:val="24"/>
          <w:lang w:val="en-US" w:eastAsia="zh-CN" w:bidi="ar-SA"/>
        </w:rPr>
        <w:t>期自电池正常投入使用并验收合格</w:t>
      </w:r>
      <w:r>
        <w:rPr>
          <w:rFonts w:hint="eastAsia" w:ascii="宋体" w:hAnsi="Times New Roman" w:eastAsia="宋体" w:cs="宋体"/>
          <w:kern w:val="0"/>
          <w:sz w:val="24"/>
          <w:szCs w:val="24"/>
          <w:lang w:val="en-US" w:eastAsia="zh-CN" w:bidi="ar-SA"/>
        </w:rPr>
        <w:t>之日起计算。</w:t>
      </w:r>
    </w:p>
    <w:p w14:paraId="5001D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b w:val="0"/>
          <w:bCs/>
          <w:sz w:val="24"/>
          <w:szCs w:val="24"/>
          <w:lang w:val="en-US" w:eastAsia="zh-CN"/>
        </w:rPr>
        <w:t xml:space="preserve">4. </w:t>
      </w:r>
      <w:r>
        <w:rPr>
          <w:rFonts w:hint="eastAsia" w:asciiTheme="minorEastAsia" w:hAnsiTheme="minorEastAsia"/>
          <w:b w:val="0"/>
          <w:bCs/>
          <w:sz w:val="24"/>
          <w:szCs w:val="24"/>
        </w:rPr>
        <w:t>付款方式：</w:t>
      </w:r>
      <w:r>
        <w:rPr>
          <w:rFonts w:hint="eastAsia" w:asciiTheme="minorEastAsia" w:hAnsiTheme="minorEastAsia" w:eastAsiaTheme="minorEastAsia" w:cstheme="minorEastAsia"/>
          <w:sz w:val="24"/>
          <w:szCs w:val="24"/>
        </w:rPr>
        <w:t>双方签订合同，达到项目建设目标并经医院相关部门验收合格投入正常运行后，收到供应商开具的国家正规发票一次性支付合同金额的</w:t>
      </w:r>
      <w:r>
        <w:rPr>
          <w:rFonts w:hint="eastAsia" w:asciiTheme="minorEastAsia" w:hAnsiTheme="minorEastAsia" w:eastAsiaTheme="minorEastAsia" w:cstheme="minorEastAsia"/>
          <w:sz w:val="24"/>
          <w:szCs w:val="24"/>
          <w:u w:val="single"/>
          <w:lang w:val="en-US" w:eastAsia="zh-CN"/>
        </w:rPr>
        <w:t>95</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b w:val="0"/>
          <w:bCs w:val="0"/>
          <w:kern w:val="0"/>
          <w:sz w:val="24"/>
          <w:szCs w:val="24"/>
          <w:lang w:val="en-US" w:eastAsia="zh-CN" w:bidi="ar-SA"/>
        </w:rPr>
        <w:t>质保</w:t>
      </w:r>
      <w:r>
        <w:rPr>
          <w:rFonts w:hint="eastAsia" w:asciiTheme="minorEastAsia" w:hAnsiTheme="minorEastAsia" w:eastAsiaTheme="minorEastAsia" w:cstheme="minorEastAsia"/>
          <w:b w:val="0"/>
          <w:bCs w:val="0"/>
          <w:kern w:val="0"/>
          <w:sz w:val="24"/>
          <w:szCs w:val="24"/>
          <w:lang w:val="en-US" w:eastAsia="zh-CN" w:bidi="ar-SA"/>
        </w:rPr>
        <w:t>期满后支付其余</w:t>
      </w:r>
      <w:r>
        <w:rPr>
          <w:rFonts w:hint="eastAsia" w:asciiTheme="minorEastAsia" w:hAnsiTheme="minorEastAsia" w:eastAsiaTheme="minorEastAsia" w:cstheme="minorEastAsia"/>
          <w:b w:val="0"/>
          <w:bCs w:val="0"/>
          <w:kern w:val="0"/>
          <w:sz w:val="24"/>
          <w:szCs w:val="24"/>
          <w:u w:val="single"/>
          <w:lang w:val="en-US" w:eastAsia="zh-CN" w:bidi="ar-SA"/>
        </w:rPr>
        <w:t>5%</w:t>
      </w:r>
      <w:r>
        <w:rPr>
          <w:rFonts w:hint="eastAsia" w:asciiTheme="minorEastAsia" w:hAnsiTheme="minorEastAsia" w:eastAsiaTheme="minorEastAsia" w:cstheme="minorEastAsia"/>
          <w:b w:val="0"/>
          <w:bCs w:val="0"/>
          <w:kern w:val="0"/>
          <w:sz w:val="24"/>
          <w:szCs w:val="24"/>
          <w:lang w:val="en-US" w:eastAsia="zh-CN" w:bidi="ar-SA"/>
        </w:rPr>
        <w:t>。</w:t>
      </w:r>
    </w:p>
    <w:p w14:paraId="618D1934">
      <w:pPr>
        <w:numPr>
          <w:ilvl w:val="0"/>
          <w:numId w:val="3"/>
        </w:numPr>
        <w:spacing w:line="360" w:lineRule="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兼容性要求：所供电池需兼容现有2台20KVA UPS主机，每台主机默认电池电压为384V DC。</w:t>
      </w:r>
    </w:p>
    <w:p w14:paraId="7DA7848C">
      <w:pPr>
        <w:numPr>
          <w:ilvl w:val="0"/>
          <w:numId w:val="3"/>
        </w:numPr>
        <w:spacing w:line="360" w:lineRule="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安装人员要求：供方的安装人员由于违反工作制度及工作流程，造成自身受到伤亡，由供方自行承担人身及经济损失。</w:t>
      </w:r>
    </w:p>
    <w:p w14:paraId="1D266616">
      <w:pPr>
        <w:numPr>
          <w:ilvl w:val="0"/>
          <w:numId w:val="3"/>
        </w:numPr>
        <w:spacing w:line="360" w:lineRule="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生产日期：</w:t>
      </w:r>
      <w:r>
        <w:rPr>
          <w:rFonts w:hint="default" w:asciiTheme="minorEastAsia" w:hAnsiTheme="minorEastAsia"/>
          <w:b w:val="0"/>
          <w:bCs/>
          <w:sz w:val="24"/>
          <w:szCs w:val="24"/>
          <w:lang w:val="en-US" w:eastAsia="zh-CN"/>
        </w:rPr>
        <w:t>供方所供电池生产日期不早于公开议价公告发布日的前六个月。</w:t>
      </w:r>
    </w:p>
    <w:p w14:paraId="40E45D46">
      <w:pPr>
        <w:numPr>
          <w:ilvl w:val="0"/>
          <w:numId w:val="3"/>
        </w:numPr>
        <w:spacing w:line="360" w:lineRule="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巡检要求：</w:t>
      </w:r>
      <w:r>
        <w:rPr>
          <w:rFonts w:hint="eastAsia" w:asciiTheme="minorEastAsia" w:hAnsiTheme="minorEastAsia"/>
          <w:sz w:val="24"/>
          <w:szCs w:val="24"/>
          <w:lang w:eastAsia="zh-CN"/>
        </w:rPr>
        <w:t>按</w:t>
      </w:r>
      <w:r>
        <w:rPr>
          <w:rFonts w:hint="eastAsia" w:asciiTheme="minorEastAsia" w:hAnsiTheme="minorEastAsia"/>
          <w:sz w:val="24"/>
          <w:szCs w:val="24"/>
          <w:lang w:val="en-US" w:eastAsia="zh-CN"/>
        </w:rPr>
        <w:t>季度对电池进行全面巡检，及时发现并解决潜在问题，并于次月十日前将详尽的巡检报告提交至信息中心归档。巡检内容涵盖但不限于电池的电压、内阻及容量衰减情况。若供方未按约定完成定期巡检服务并及时提交巡检报告，每出现一次，视为该段时间未完成巡检，需方将从尾款中扣除</w:t>
      </w:r>
      <w:r>
        <w:rPr>
          <w:rFonts w:hint="eastAsia" w:asciiTheme="minorEastAsia" w:hAnsiTheme="minorEastAsia"/>
          <w:sz w:val="24"/>
          <w:szCs w:val="24"/>
          <w:u w:val="single"/>
          <w:lang w:val="en-US" w:eastAsia="zh-CN"/>
        </w:rPr>
        <w:t>500</w:t>
      </w:r>
      <w:r>
        <w:rPr>
          <w:rFonts w:hint="eastAsia" w:asciiTheme="minorEastAsia" w:hAnsiTheme="minorEastAsia"/>
          <w:sz w:val="24"/>
          <w:szCs w:val="24"/>
          <w:lang w:val="en-US" w:eastAsia="zh-CN"/>
        </w:rPr>
        <w:t>元。</w:t>
      </w:r>
    </w:p>
    <w:p w14:paraId="7588E40B">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13" w:name="_Toc24908"/>
      <w:r>
        <w:rPr>
          <w:rFonts w:hint="eastAsia"/>
          <w:color w:val="auto"/>
          <w:sz w:val="28"/>
          <w:highlight w:val="none"/>
        </w:rPr>
        <w:t>第一部分资格证明文件</w:t>
      </w:r>
      <w:bookmarkEnd w:id="13"/>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14" w:name="_Toc902"/>
      <w:bookmarkStart w:id="15"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4"/>
      <w:bookmarkEnd w:id="15"/>
    </w:p>
    <w:p w14:paraId="0A02D30E">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16"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6"/>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6E800062">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17" w:name="_资格证明文件"/>
      <w:bookmarkEnd w:id="17"/>
      <w:bookmarkStart w:id="18" w:name="_Toc31029"/>
      <w:bookmarkStart w:id="19"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8"/>
      <w:bookmarkEnd w:id="19"/>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20" w:name="_Toc11890"/>
      <w:bookmarkStart w:id="21" w:name="_Toc26111"/>
      <w:bookmarkStart w:id="22"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20"/>
      <w:bookmarkEnd w:id="21"/>
      <w:bookmarkEnd w:id="22"/>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8"/>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2024年度</w:t>
      </w:r>
      <w:r>
        <w:rPr>
          <w:rFonts w:hint="eastAsia" w:ascii="宋体" w:hAnsi="宋体"/>
          <w:color w:val="auto"/>
          <w:sz w:val="24"/>
          <w:highlight w:val="none"/>
        </w:rPr>
        <w:t>经会</w:t>
      </w:r>
      <w:r>
        <w:rPr>
          <w:rFonts w:hint="eastAsia" w:ascii="宋体" w:hAnsi="宋体"/>
          <w:color w:val="auto"/>
          <w:sz w:val="24"/>
        </w:rPr>
        <w:t xml:space="preserve">计师事务所或者审计机构审计的财务报告； </w:t>
      </w:r>
    </w:p>
    <w:p w14:paraId="74A7DFB1">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23" w:name="_Toc24403"/>
      <w:bookmarkStart w:id="24" w:name="_Toc569"/>
      <w:bookmarkStart w:id="25"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3"/>
      <w:bookmarkEnd w:id="24"/>
      <w:bookmarkEnd w:id="25"/>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none"/>
          <w:lang w:eastAsia="zh-CN"/>
        </w:rPr>
      </w:pPr>
    </w:p>
    <w:p w14:paraId="60854F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31C7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8322E6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26" w:name="_Toc10542"/>
      <w:bookmarkStart w:id="27" w:name="_Toc1972"/>
    </w:p>
    <w:p w14:paraId="537A4B8A">
      <w:pPr>
        <w:pStyle w:val="4"/>
        <w:spacing w:before="0" w:after="0"/>
        <w:jc w:val="center"/>
        <w:rPr>
          <w:color w:val="auto"/>
          <w:sz w:val="28"/>
          <w:szCs w:val="28"/>
          <w:highlight w:val="none"/>
        </w:rPr>
      </w:pPr>
      <w:bookmarkStart w:id="28" w:name="_Toc32290"/>
      <w:r>
        <w:rPr>
          <w:rFonts w:hint="eastAsia"/>
          <w:color w:val="auto"/>
          <w:sz w:val="28"/>
          <w:szCs w:val="28"/>
          <w:highlight w:val="none"/>
        </w:rPr>
        <w:t>五、有依法缴纳税收和社会保障资金的良好记录</w:t>
      </w:r>
      <w:bookmarkEnd w:id="26"/>
      <w:bookmarkEnd w:id="27"/>
      <w:bookmarkEnd w:id="28"/>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9" w:name="_Toc8953"/>
      <w:bookmarkStart w:id="30" w:name="_Toc31728"/>
      <w:bookmarkStart w:id="31" w:name="_Toc3266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9"/>
      <w:bookmarkEnd w:id="30"/>
      <w:bookmarkEnd w:id="31"/>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5"/>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32" w:name="_Toc1551"/>
      <w:bookmarkStart w:id="33" w:name="_Toc6843"/>
      <w:bookmarkStart w:id="34" w:name="_Toc2748"/>
      <w:r>
        <w:rPr>
          <w:rFonts w:hint="eastAsia" w:ascii="宋体" w:hAnsi="宋体" w:eastAsia="宋体" w:cs="宋体"/>
          <w:color w:val="auto"/>
          <w:kern w:val="0"/>
          <w:sz w:val="28"/>
          <w:szCs w:val="28"/>
          <w:highlight w:val="none"/>
          <w:lang w:val="en-US" w:eastAsia="zh-CN"/>
        </w:rPr>
        <w:t>产品资格</w:t>
      </w:r>
      <w:bookmarkEnd w:id="32"/>
      <w:bookmarkEnd w:id="33"/>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34"/>
    <w:p w14:paraId="6E6231A7">
      <w:pPr>
        <w:pStyle w:val="4"/>
        <w:spacing w:before="0" w:after="0"/>
        <w:jc w:val="center"/>
        <w:rPr>
          <w:rFonts w:hint="default"/>
          <w:color w:val="auto"/>
          <w:sz w:val="28"/>
          <w:szCs w:val="36"/>
          <w:highlight w:val="none"/>
          <w:lang w:val="en-US" w:eastAsia="zh-CN"/>
        </w:rPr>
      </w:pPr>
      <w:bookmarkStart w:id="35" w:name="_Toc24684"/>
      <w:bookmarkStart w:id="36" w:name="_Toc28259"/>
      <w:bookmarkStart w:id="37"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35"/>
      <w:bookmarkEnd w:id="36"/>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1C691B4E">
      <w:pPr>
        <w:pStyle w:val="3"/>
        <w:rPr>
          <w:rFonts w:hint="eastAsia"/>
          <w:highlight w:val="none"/>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37"/>
      <w:bookmarkStart w:id="38" w:name="_Toc11219"/>
      <w:bookmarkStart w:id="39" w:name="_Toc28112"/>
      <w:bookmarkStart w:id="40"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8"/>
      <w:bookmarkEnd w:id="39"/>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40"/>
    <w:p w14:paraId="7B07547F">
      <w:pPr>
        <w:bidi w:val="0"/>
        <w:rPr>
          <w:rFonts w:hint="eastAsia"/>
          <w:lang w:eastAsia="zh-CN"/>
        </w:rPr>
      </w:pPr>
      <w:bookmarkStart w:id="41"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42"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41"/>
      <w:bookmarkEnd w:id="42"/>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43" w:name="_Toc29119"/>
      <w:r>
        <w:rPr>
          <w:rFonts w:hint="eastAsia"/>
          <w:color w:val="auto"/>
          <w:sz w:val="28"/>
          <w:highlight w:val="none"/>
        </w:rPr>
        <w:t>第二部分商务、技术文件</w:t>
      </w:r>
      <w:bookmarkEnd w:id="43"/>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44"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44"/>
      <w:r>
        <w:rPr>
          <w:rFonts w:hint="eastAsia"/>
          <w:color w:val="auto"/>
          <w:sz w:val="28"/>
          <w:highlight w:val="magenta"/>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rFonts w:hint="eastAsia" w:eastAsiaTheme="minorEastAsia"/>
                <w:sz w:val="24"/>
                <w:szCs w:val="24"/>
                <w:lang w:val="en-US" w:eastAsia="zh-CN"/>
              </w:rPr>
            </w:pPr>
            <w:r>
              <w:rPr>
                <w:rFonts w:hint="eastAsia"/>
                <w:sz w:val="24"/>
                <w:szCs w:val="24"/>
              </w:rPr>
              <w:t>交货期</w:t>
            </w:r>
            <w:r>
              <w:rPr>
                <w:rFonts w:hint="eastAsia"/>
                <w:sz w:val="24"/>
                <w:szCs w:val="24"/>
                <w:lang w:val="en-US" w:eastAsia="zh-CN"/>
              </w:rPr>
              <w:t>限</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r>
              <w:rPr>
                <w:rFonts w:hint="eastAsia"/>
                <w:sz w:val="24"/>
                <w:szCs w:val="24"/>
                <w:lang w:val="en-US" w:eastAsia="zh-CN"/>
              </w:rPr>
              <w:t>限</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45" w:name="_Toc337554757"/>
      <w:bookmarkStart w:id="46" w:name="_Toc349642274"/>
      <w:bookmarkStart w:id="47" w:name="_Toc320878673"/>
      <w:bookmarkStart w:id="48" w:name="_Toc337475887"/>
      <w:bookmarkStart w:id="49"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45"/>
      <w:bookmarkEnd w:id="46"/>
      <w:bookmarkEnd w:id="47"/>
      <w:bookmarkEnd w:id="48"/>
      <w:bookmarkEnd w:id="49"/>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50" w:name="_Toc21266"/>
      <w:bookmarkStart w:id="51"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50"/>
      <w:bookmarkEnd w:id="51"/>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52"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52"/>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5"/>
        <w:rPr>
          <w:rFonts w:hint="eastAsia"/>
          <w:lang w:val="en-US" w:eastAsia="zh-CN"/>
        </w:rPr>
      </w:pPr>
    </w:p>
    <w:p w14:paraId="4D325021">
      <w:pPr>
        <w:pStyle w:val="4"/>
        <w:numPr>
          <w:ilvl w:val="0"/>
          <w:numId w:val="6"/>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4"/>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53" w:name="_Toc23117"/>
      <w:bookmarkStart w:id="54"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53"/>
      <w:bookmarkEnd w:id="54"/>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55" w:name="_Toc20496"/>
      <w:bookmarkStart w:id="56"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55"/>
      <w:bookmarkEnd w:id="56"/>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57" w:name="_Toc2922"/>
      <w:bookmarkStart w:id="58" w:name="_Toc4948"/>
      <w:bookmarkStart w:id="59" w:name="_Toc320878714"/>
      <w:bookmarkStart w:id="60" w:name="_Toc29526"/>
      <w:bookmarkStart w:id="61" w:name="_Toc10750"/>
      <w:bookmarkStart w:id="62" w:name="_Toc28583"/>
      <w:bookmarkStart w:id="63" w:name="_Toc12801"/>
      <w:bookmarkStart w:id="64" w:name="_Toc30765"/>
      <w:bookmarkStart w:id="65" w:name="_Toc349642319"/>
      <w:bookmarkStart w:id="66" w:name="_Toc15867"/>
      <w:bookmarkStart w:id="67" w:name="_Toc337475928"/>
      <w:bookmarkStart w:id="68" w:name="_Toc4599"/>
      <w:bookmarkStart w:id="69" w:name="_Toc304219331"/>
      <w:bookmarkStart w:id="70" w:name="_Toc337554798"/>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7"/>
      <w:bookmarkEnd w:id="58"/>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71" w:name="_Toc7716"/>
      <w:bookmarkStart w:id="72" w:name="_Toc8810"/>
      <w:r>
        <w:rPr>
          <w:rFonts w:hint="eastAsia"/>
          <w:sz w:val="28"/>
          <w:szCs w:val="28"/>
          <w:lang w:val="en-US" w:eastAsia="zh-CN"/>
        </w:rPr>
        <w:t>九、优惠承诺</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73" w:name="_Toc11154"/>
      <w:bookmarkStart w:id="74" w:name="_Toc17593"/>
      <w:r>
        <w:rPr>
          <w:rFonts w:hint="eastAsia" w:asciiTheme="minorHAnsi" w:hAnsiTheme="minorHAnsi" w:eastAsiaTheme="minorEastAsia" w:cstheme="minorBidi"/>
          <w:b/>
          <w:bCs/>
          <w:kern w:val="2"/>
          <w:sz w:val="28"/>
          <w:szCs w:val="28"/>
          <w:lang w:val="en-US" w:eastAsia="zh-CN" w:bidi="ar-SA"/>
        </w:rPr>
        <w:t>十、</w:t>
      </w:r>
      <w:bookmarkEnd w:id="73"/>
      <w:bookmarkEnd w:id="74"/>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42E03DF"/>
    <w:multiLevelType w:val="singleLevel"/>
    <w:tmpl w:val="A42E03DF"/>
    <w:lvl w:ilvl="0" w:tentative="0">
      <w:start w:val="5"/>
      <w:numFmt w:val="decimal"/>
      <w:suff w:val="space"/>
      <w:lvlText w:val="%1."/>
      <w:lvlJc w:val="left"/>
    </w:lvl>
  </w:abstractNum>
  <w:abstractNum w:abstractNumId="2">
    <w:nsid w:val="10FC4938"/>
    <w:multiLevelType w:val="singleLevel"/>
    <w:tmpl w:val="10FC4938"/>
    <w:lvl w:ilvl="0" w:tentative="0">
      <w:start w:val="1"/>
      <w:numFmt w:val="chineseCounting"/>
      <w:suff w:val="nothing"/>
      <w:lvlText w:val="%1、"/>
      <w:lvlJc w:val="left"/>
      <w:rPr>
        <w:rFonts w:hint="eastAsia"/>
      </w:r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abstractNum w:abstractNumId="5">
    <w:nsid w:val="660895EC"/>
    <w:multiLevelType w:val="singleLevel"/>
    <w:tmpl w:val="660895EC"/>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6716FCD"/>
    <w:rsid w:val="0704184F"/>
    <w:rsid w:val="07305EA5"/>
    <w:rsid w:val="076F219F"/>
    <w:rsid w:val="077B4DAE"/>
    <w:rsid w:val="07CF4771"/>
    <w:rsid w:val="07EB5CA2"/>
    <w:rsid w:val="08265D45"/>
    <w:rsid w:val="08351931"/>
    <w:rsid w:val="08B407EF"/>
    <w:rsid w:val="08E26F7C"/>
    <w:rsid w:val="09025326"/>
    <w:rsid w:val="093800B7"/>
    <w:rsid w:val="0A0D0E47"/>
    <w:rsid w:val="0A110DF5"/>
    <w:rsid w:val="0A946656"/>
    <w:rsid w:val="0B4C170E"/>
    <w:rsid w:val="0B883800"/>
    <w:rsid w:val="0BFE65A0"/>
    <w:rsid w:val="0C042388"/>
    <w:rsid w:val="0CC36935"/>
    <w:rsid w:val="0DBC62AE"/>
    <w:rsid w:val="0E1767B5"/>
    <w:rsid w:val="0E386221"/>
    <w:rsid w:val="0E603A9C"/>
    <w:rsid w:val="0EED48D0"/>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CF163A7"/>
    <w:rsid w:val="1D240024"/>
    <w:rsid w:val="1D324F59"/>
    <w:rsid w:val="1D37200B"/>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9D15A4"/>
    <w:rsid w:val="23447220"/>
    <w:rsid w:val="237F2B13"/>
    <w:rsid w:val="23D379C3"/>
    <w:rsid w:val="24426B0A"/>
    <w:rsid w:val="245A486E"/>
    <w:rsid w:val="24A24B56"/>
    <w:rsid w:val="24F85AD9"/>
    <w:rsid w:val="25175F4B"/>
    <w:rsid w:val="251903EC"/>
    <w:rsid w:val="25322951"/>
    <w:rsid w:val="254E2C98"/>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EF07EB0"/>
    <w:rsid w:val="2F197CDD"/>
    <w:rsid w:val="2FF06D60"/>
    <w:rsid w:val="302C1EE7"/>
    <w:rsid w:val="30364DFA"/>
    <w:rsid w:val="314C707A"/>
    <w:rsid w:val="31896E1D"/>
    <w:rsid w:val="31C2642D"/>
    <w:rsid w:val="31D852DB"/>
    <w:rsid w:val="32897C96"/>
    <w:rsid w:val="329E25A7"/>
    <w:rsid w:val="32B875D6"/>
    <w:rsid w:val="32C60858"/>
    <w:rsid w:val="335D3AD4"/>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A74983"/>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C86042D"/>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F04FAA"/>
    <w:rsid w:val="71220F0F"/>
    <w:rsid w:val="714B1E51"/>
    <w:rsid w:val="716A72EA"/>
    <w:rsid w:val="718D686E"/>
    <w:rsid w:val="71A60213"/>
    <w:rsid w:val="72852AC3"/>
    <w:rsid w:val="72A34ABD"/>
    <w:rsid w:val="72B365B1"/>
    <w:rsid w:val="73B3520F"/>
    <w:rsid w:val="73D72E34"/>
    <w:rsid w:val="74164677"/>
    <w:rsid w:val="742D2EAA"/>
    <w:rsid w:val="745A5618"/>
    <w:rsid w:val="74711953"/>
    <w:rsid w:val="74B9532E"/>
    <w:rsid w:val="75034E7D"/>
    <w:rsid w:val="754131F2"/>
    <w:rsid w:val="755210B8"/>
    <w:rsid w:val="75BA487A"/>
    <w:rsid w:val="75FD0FE2"/>
    <w:rsid w:val="76575523"/>
    <w:rsid w:val="769C4061"/>
    <w:rsid w:val="76A52B29"/>
    <w:rsid w:val="76AA3EEA"/>
    <w:rsid w:val="7712007C"/>
    <w:rsid w:val="771D1294"/>
    <w:rsid w:val="777B6EBF"/>
    <w:rsid w:val="780C7D4B"/>
    <w:rsid w:val="78D820DB"/>
    <w:rsid w:val="78DD66AF"/>
    <w:rsid w:val="78DD7ABC"/>
    <w:rsid w:val="79500F0B"/>
    <w:rsid w:val="7A86758E"/>
    <w:rsid w:val="7AEC40C5"/>
    <w:rsid w:val="7AF34055"/>
    <w:rsid w:val="7B4C1855"/>
    <w:rsid w:val="7B8716DC"/>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next w:val="12"/>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4"/>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5"/>
    <w:autoRedefine/>
    <w:qFormat/>
    <w:uiPriority w:val="0"/>
    <w:rPr>
      <w:rFonts w:ascii="宋体" w:hAnsi="Courier New"/>
    </w:rPr>
  </w:style>
  <w:style w:type="paragraph" w:styleId="18">
    <w:name w:val="Date"/>
    <w:basedOn w:val="1"/>
    <w:next w:val="1"/>
    <w:link w:val="56"/>
    <w:autoRedefine/>
    <w:semiHidden/>
    <w:unhideWhenUsed/>
    <w:qFormat/>
    <w:uiPriority w:val="99"/>
    <w:pPr>
      <w:ind w:left="100" w:leftChars="2500"/>
    </w:pPr>
  </w:style>
  <w:style w:type="paragraph" w:styleId="19">
    <w:name w:val="Balloon Text"/>
    <w:basedOn w:val="1"/>
    <w:link w:val="137"/>
    <w:autoRedefine/>
    <w:semiHidden/>
    <w:unhideWhenUsed/>
    <w:qFormat/>
    <w:uiPriority w:val="99"/>
    <w:rPr>
      <w:sz w:val="18"/>
      <w:szCs w:val="18"/>
    </w:rPr>
  </w:style>
  <w:style w:type="paragraph" w:styleId="20">
    <w:name w:val="footer"/>
    <w:basedOn w:val="1"/>
    <w:link w:val="57"/>
    <w:autoRedefine/>
    <w:unhideWhenUsed/>
    <w:qFormat/>
    <w:uiPriority w:val="99"/>
    <w:pPr>
      <w:tabs>
        <w:tab w:val="center" w:pos="4153"/>
        <w:tab w:val="right" w:pos="8306"/>
      </w:tabs>
      <w:snapToGrid w:val="0"/>
      <w:jc w:val="left"/>
    </w:pPr>
    <w:rPr>
      <w:sz w:val="18"/>
      <w:szCs w:val="18"/>
    </w:rPr>
  </w:style>
  <w:style w:type="paragraph" w:styleId="21">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59"/>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0"/>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FollowedHyperlink"/>
    <w:basedOn w:val="34"/>
    <w:autoRedefine/>
    <w:semiHidden/>
    <w:unhideWhenUsed/>
    <w:qFormat/>
    <w:uiPriority w:val="99"/>
    <w:rPr>
      <w:color w:val="444444"/>
      <w:sz w:val="21"/>
      <w:szCs w:val="21"/>
      <w:u w:val="none"/>
    </w:rPr>
  </w:style>
  <w:style w:type="character" w:styleId="37">
    <w:name w:val="Hyperlink"/>
    <w:basedOn w:val="34"/>
    <w:autoRedefine/>
    <w:unhideWhenUsed/>
    <w:qFormat/>
    <w:uiPriority w:val="99"/>
    <w:rPr>
      <w:color w:val="0000FF" w:themeColor="hyperlink"/>
      <w:u w:val="single"/>
      <w14:textFill>
        <w14:solidFill>
          <w14:schemeClr w14:val="hlink"/>
        </w14:solidFill>
      </w14:textFill>
    </w:rPr>
  </w:style>
  <w:style w:type="character" w:styleId="38">
    <w:name w:val="HTML Code"/>
    <w:basedOn w:val="34"/>
    <w:autoRedefine/>
    <w:semiHidden/>
    <w:unhideWhenUsed/>
    <w:qFormat/>
    <w:uiPriority w:val="99"/>
    <w:rPr>
      <w:rFonts w:ascii="Courier New" w:hAnsi="Courier New"/>
      <w:sz w:val="20"/>
    </w:rPr>
  </w:style>
  <w:style w:type="character" w:styleId="39">
    <w:name w:val="annotation reference"/>
    <w:basedOn w:val="34"/>
    <w:autoRedefine/>
    <w:semiHidden/>
    <w:unhideWhenUsed/>
    <w:qFormat/>
    <w:uiPriority w:val="99"/>
    <w:rPr>
      <w:sz w:val="21"/>
      <w:szCs w:val="21"/>
    </w:rPr>
  </w:style>
  <w:style w:type="character" w:customStyle="1" w:styleId="40">
    <w:name w:val="标题 1 Char"/>
    <w:basedOn w:val="34"/>
    <w:link w:val="2"/>
    <w:autoRedefine/>
    <w:qFormat/>
    <w:uiPriority w:val="9"/>
    <w:rPr>
      <w:b/>
      <w:bCs/>
      <w:kern w:val="44"/>
      <w:sz w:val="44"/>
      <w:szCs w:val="44"/>
    </w:rPr>
  </w:style>
  <w:style w:type="character" w:customStyle="1" w:styleId="41">
    <w:name w:val="标题 2 Char"/>
    <w:basedOn w:val="34"/>
    <w:link w:val="3"/>
    <w:autoRedefine/>
    <w:qFormat/>
    <w:uiPriority w:val="0"/>
    <w:rPr>
      <w:rFonts w:ascii="Arial" w:hAnsi="Arial" w:eastAsia="黑体" w:cs="Times New Roman"/>
      <w:b/>
      <w:sz w:val="32"/>
      <w:szCs w:val="20"/>
    </w:rPr>
  </w:style>
  <w:style w:type="character" w:customStyle="1" w:styleId="42">
    <w:name w:val="标题 3 Char"/>
    <w:basedOn w:val="34"/>
    <w:link w:val="4"/>
    <w:autoRedefine/>
    <w:qFormat/>
    <w:uiPriority w:val="9"/>
    <w:rPr>
      <w:b/>
      <w:bCs/>
      <w:sz w:val="32"/>
      <w:szCs w:val="32"/>
    </w:rPr>
  </w:style>
  <w:style w:type="character" w:customStyle="1" w:styleId="43">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4">
    <w:name w:val="Default"/>
    <w:next w:val="4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5">
    <w:name w:val="Char Char10 Char Char Char Char"/>
    <w:basedOn w:val="1"/>
    <w:next w:val="46"/>
    <w:autoRedefine/>
    <w:qFormat/>
    <w:uiPriority w:val="0"/>
    <w:rPr>
      <w:rFonts w:ascii="Calibri" w:hAnsi="Calibri"/>
      <w:kern w:val="0"/>
    </w:rPr>
  </w:style>
  <w:style w:type="paragraph" w:customStyle="1" w:styleId="46">
    <w:name w:val="xl87"/>
    <w:basedOn w:val="1"/>
    <w:next w:val="47"/>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7">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样式1"/>
    <w:basedOn w:val="21"/>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4"/>
    <w:link w:val="10"/>
    <w:autoRedefine/>
    <w:semiHidden/>
    <w:qFormat/>
    <w:uiPriority w:val="99"/>
    <w:rPr>
      <w:sz w:val="16"/>
      <w:szCs w:val="16"/>
    </w:rPr>
  </w:style>
  <w:style w:type="character" w:customStyle="1" w:styleId="53">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4"/>
    <w:link w:val="14"/>
    <w:autoRedefine/>
    <w:semiHidden/>
    <w:qFormat/>
    <w:uiPriority w:val="99"/>
  </w:style>
  <w:style w:type="character" w:customStyle="1" w:styleId="55">
    <w:name w:val="纯文本 Char"/>
    <w:link w:val="17"/>
    <w:autoRedefine/>
    <w:qFormat/>
    <w:uiPriority w:val="0"/>
    <w:rPr>
      <w:rFonts w:ascii="宋体" w:hAnsi="Courier New"/>
    </w:rPr>
  </w:style>
  <w:style w:type="character" w:customStyle="1" w:styleId="56">
    <w:name w:val="日期 Char"/>
    <w:basedOn w:val="34"/>
    <w:link w:val="18"/>
    <w:autoRedefine/>
    <w:semiHidden/>
    <w:qFormat/>
    <w:uiPriority w:val="99"/>
    <w:rPr>
      <w:kern w:val="2"/>
      <w:sz w:val="21"/>
      <w:szCs w:val="22"/>
    </w:rPr>
  </w:style>
  <w:style w:type="character" w:customStyle="1" w:styleId="57">
    <w:name w:val="页脚 Char"/>
    <w:basedOn w:val="34"/>
    <w:link w:val="20"/>
    <w:autoRedefine/>
    <w:qFormat/>
    <w:uiPriority w:val="99"/>
    <w:rPr>
      <w:sz w:val="18"/>
      <w:szCs w:val="18"/>
    </w:rPr>
  </w:style>
  <w:style w:type="character" w:customStyle="1" w:styleId="58">
    <w:name w:val="页眉 Char"/>
    <w:basedOn w:val="34"/>
    <w:link w:val="21"/>
    <w:autoRedefine/>
    <w:qFormat/>
    <w:uiPriority w:val="99"/>
    <w:rPr>
      <w:sz w:val="18"/>
      <w:szCs w:val="18"/>
    </w:rPr>
  </w:style>
  <w:style w:type="character" w:customStyle="1" w:styleId="59">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9"/>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4"/>
    <w:autoRedefine/>
    <w:semiHidden/>
    <w:qFormat/>
    <w:uiPriority w:val="99"/>
  </w:style>
  <w:style w:type="character" w:customStyle="1" w:styleId="64">
    <w:name w:val="纯文本 Char1"/>
    <w:basedOn w:val="34"/>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qFormat/>
    <w:uiPriority w:val="0"/>
    <w:rPr>
      <w:rFonts w:ascii="Calibri" w:hAnsi="Calibri"/>
      <w:kern w:val="2"/>
      <w:sz w:val="21"/>
      <w:szCs w:val="22"/>
    </w:rPr>
  </w:style>
  <w:style w:type="character" w:customStyle="1" w:styleId="140">
    <w:name w:val="纯文本 字符1"/>
    <w:qFormat/>
    <w:uiPriority w:val="0"/>
    <w:rPr>
      <w:rFonts w:ascii="宋体" w:hAnsi="Courier New"/>
      <w:kern w:val="2"/>
      <w:sz w:val="21"/>
    </w:rPr>
  </w:style>
  <w:style w:type="character" w:customStyle="1" w:styleId="141">
    <w:name w:val="列出段落 Char"/>
    <w:link w:val="68"/>
    <w:qFormat/>
    <w:locked/>
    <w:uiPriority w:val="34"/>
    <w:rPr>
      <w:rFonts w:asciiTheme="minorHAnsi" w:hAnsiTheme="minorHAnsi" w:eastAsiaTheme="minorEastAsia" w:cstheme="minorBidi"/>
      <w:kern w:val="2"/>
      <w:sz w:val="21"/>
      <w:szCs w:val="22"/>
    </w:rPr>
  </w:style>
  <w:style w:type="character" w:customStyle="1" w:styleId="142">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4"/>
    <w:autoRedefine/>
    <w:qFormat/>
    <w:uiPriority w:val="0"/>
  </w:style>
  <w:style w:type="character" w:customStyle="1" w:styleId="144">
    <w:name w:val="hover17"/>
    <w:basedOn w:val="34"/>
    <w:qFormat/>
    <w:uiPriority w:val="0"/>
  </w:style>
  <w:style w:type="character" w:customStyle="1" w:styleId="145">
    <w:name w:val="NormalCharacter"/>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4"/>
    <w:qFormat/>
    <w:uiPriority w:val="0"/>
    <w:rPr>
      <w:color w:val="B1B1B1"/>
      <w:sz w:val="18"/>
      <w:szCs w:val="18"/>
    </w:rPr>
  </w:style>
  <w:style w:type="paragraph" w:styleId="149">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qFormat/>
    <w:uiPriority w:val="0"/>
    <w:pPr>
      <w:spacing w:line="360" w:lineRule="auto"/>
      <w:ind w:firstLine="420" w:firstLineChars="200"/>
    </w:pPr>
    <w:rPr>
      <w:rFonts w:ascii="宋体" w:hAnsi="宋体"/>
    </w:rPr>
  </w:style>
  <w:style w:type="paragraph" w:customStyle="1" w:styleId="151">
    <w:name w:val="列表段落1"/>
    <w:basedOn w:val="1"/>
    <w:unhideWhenUsed/>
    <w:qFormat/>
    <w:uiPriority w:val="34"/>
    <w:pPr>
      <w:ind w:firstLine="420" w:firstLineChars="200"/>
    </w:pPr>
  </w:style>
  <w:style w:type="paragraph" w:customStyle="1" w:styleId="152">
    <w:name w:val="正文_13_0"/>
    <w:basedOn w:val="1"/>
    <w:qFormat/>
    <w:uiPriority w:val="0"/>
    <w:rPr>
      <w:szCs w:val="21"/>
    </w:rPr>
  </w:style>
  <w:style w:type="paragraph" w:customStyle="1" w:styleId="153">
    <w:name w:val="正文1"/>
    <w:basedOn w:val="1"/>
    <w:next w:val="154"/>
    <w:qFormat/>
    <w:uiPriority w:val="0"/>
    <w:pPr>
      <w:spacing w:line="380" w:lineRule="exact"/>
      <w:jc w:val="center"/>
    </w:pPr>
    <w:rPr>
      <w:rFonts w:ascii="黑体" w:eastAsia="黑体"/>
    </w:rPr>
  </w:style>
  <w:style w:type="paragraph" w:customStyle="1" w:styleId="154">
    <w:name w:val="表格"/>
    <w:basedOn w:val="1"/>
    <w:next w:val="155"/>
    <w:qFormat/>
    <w:uiPriority w:val="0"/>
    <w:pPr>
      <w:jc w:val="center"/>
    </w:pPr>
    <w:rPr>
      <w:rFonts w:ascii="华文细黑"/>
    </w:rPr>
  </w:style>
  <w:style w:type="paragraph" w:customStyle="1" w:styleId="155">
    <w:name w:val="空半行"/>
    <w:basedOn w:val="1"/>
    <w:next w:val="156"/>
    <w:qFormat/>
    <w:uiPriority w:val="0"/>
    <w:pPr>
      <w:spacing w:line="120" w:lineRule="exact"/>
    </w:pPr>
    <w:rPr>
      <w:rFonts w:eastAsia="仿宋_GB2312"/>
      <w:color w:val="FFFFFF"/>
      <w:sz w:val="30"/>
    </w:rPr>
  </w:style>
  <w:style w:type="paragraph" w:customStyle="1" w:styleId="156">
    <w:name w:val="样式"/>
    <w:next w:val="93"/>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qFormat/>
    <w:uiPriority w:val="99"/>
    <w:pPr>
      <w:spacing w:line="400" w:lineRule="exact"/>
    </w:pPr>
  </w:style>
  <w:style w:type="paragraph" w:customStyle="1" w:styleId="1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6290</Words>
  <Characters>6561</Characters>
  <Lines>315</Lines>
  <Paragraphs>88</Paragraphs>
  <TotalTime>0</TotalTime>
  <ScaleCrop>false</ScaleCrop>
  <LinksUpToDate>false</LinksUpToDate>
  <CharactersWithSpaces>7450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Queen@</cp:lastModifiedBy>
  <cp:lastPrinted>2022-03-04T01:40:00Z</cp:lastPrinted>
  <dcterms:modified xsi:type="dcterms:W3CDTF">2025-09-09T09:02:47Z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3BA77A3E83E848438FA5CCC5EFAA5A8E_13</vt:lpwstr>
  </property>
  <property fmtid="{D5CDD505-2E9C-101B-9397-08002B2CF9AE}" pid="4" name="KSOTemplateDocerSaveRecord">
    <vt:lpwstr>eyJoZGlkIjoiNDdiYzIwYzJkY2VlZTA0OGY0ZGI2YmQyZmFjZDk5NjQiLCJ1c2VySWQiOiIzNDU5NTk2NDkifQ==</vt:lpwstr>
  </property>
</Properties>
</file>