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54D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48111E3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7DCDD6D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696DD18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F124FC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6DA5BCCD">
      <w:pPr>
        <w:pStyle w:val="17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微软雅黑" w:hAnsi="微软雅黑" w:eastAsia="微软雅黑" w:cs="微软雅黑"/>
          <w:color w:val="auto"/>
          <w:sz w:val="24"/>
          <w:highlight w:val="none"/>
          <w:lang w:val="en-US" w:eastAsia="zh-CN"/>
        </w:rPr>
        <w:t>2024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3C9FF003">
      <w:pPr>
        <w:pStyle w:val="17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2CDE7E04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近一年内任</w:t>
      </w: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意一个月缴纳税收和社会保障资金的凭证；</w:t>
      </w:r>
    </w:p>
    <w:p w14:paraId="22C35C28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（5）参加采购活动前三年内在经营活动中没有重大违法记录声明函；</w:t>
      </w:r>
    </w:p>
    <w:p w14:paraId="2D843F4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（6）具有履行合同所需的设备和专业技术能力的承诺书；</w:t>
      </w:r>
    </w:p>
    <w:p w14:paraId="3BBDDF36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（7）供应商对参加采购项目资料内容真实性负责的承诺函；</w:t>
      </w:r>
    </w:p>
    <w:p w14:paraId="16EFDC73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20"/>
        <w:jc w:val="both"/>
        <w:textAlignment w:val="auto"/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pacing w:val="7"/>
          <w:lang w:val="en-US" w:eastAsia="zh-CN"/>
        </w:rPr>
        <w:t>（8）信用查询记录；</w:t>
      </w:r>
    </w:p>
    <w:p w14:paraId="1815982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31FC820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2DDBAB3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6CBE337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098308C5">
      <w:pPr>
        <w:rPr>
          <w:rFonts w:hint="eastAsia"/>
          <w:lang w:val="en-US" w:eastAsia="zh-CN"/>
        </w:rPr>
      </w:pPr>
    </w:p>
    <w:p w14:paraId="02E229DD">
      <w:pPr>
        <w:rPr>
          <w:rFonts w:hint="eastAsia"/>
          <w:lang w:val="en-US" w:eastAsia="zh-CN"/>
        </w:rPr>
      </w:pPr>
    </w:p>
    <w:p w14:paraId="35A0FBAD">
      <w:pPr>
        <w:rPr>
          <w:rFonts w:hint="eastAsia"/>
          <w:sz w:val="32"/>
          <w:szCs w:val="40"/>
          <w:lang w:val="en-US" w:eastAsia="zh-CN"/>
        </w:rPr>
      </w:pPr>
    </w:p>
    <w:p w14:paraId="7EA046F0">
      <w:pP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br w:type="page"/>
      </w:r>
    </w:p>
    <w:p w14:paraId="5F4412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Style w:val="14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270B87C6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2EFA21B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928CA6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520F6A5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4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4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4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4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7EC721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7540EEE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7D9809A8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4D0A35E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70D6E4E1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061A955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6CF951B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74009E2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4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6282A69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472C0D7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5FFC30F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3C2854B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735EFB0F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78169A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630A9ABB">
      <w:pP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br w:type="page"/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-23495</wp:posOffset>
                </wp:positionV>
                <wp:extent cx="5981700" cy="7362190"/>
                <wp:effectExtent l="28575" t="28575" r="28575" b="38735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73621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571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F08F52">
                            <w:pPr>
                              <w:pStyle w:val="2"/>
                            </w:pPr>
                          </w:p>
                          <w:p w14:paraId="09FC0039">
                            <w:pPr>
                              <w:pStyle w:val="7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0" w:beforeAutospacing="0" w:after="0" w:afterAutospacing="0" w:line="440" w:lineRule="exact"/>
                              <w:ind w:left="0" w:right="0" w:firstLine="480"/>
                              <w:textAlignment w:val="auto"/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第</w:t>
                            </w:r>
                            <w:r>
                              <w:rPr>
                                <w:rFonts w:hint="eastAsia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三</w:t>
                            </w:r>
                            <w:r>
                              <w:rPr>
                                <w:rFonts w:hint="eastAsia" w:ascii="宋体" w:hAnsi="宋体" w:eastAsia="宋体" w:cs="宋体"/>
                                <w:color w:val="333333"/>
                                <w:kern w:val="0"/>
                                <w:sz w:val="28"/>
                                <w:szCs w:val="28"/>
                                <w:u w:val="none"/>
                                <w:lang w:val="en-US" w:eastAsia="zh-CN" w:bidi="ar"/>
                              </w:rPr>
                              <w:t>步：</w:t>
                            </w:r>
                          </w:p>
                          <w:p w14:paraId="00A65FA6">
                            <w:pPr>
                              <w:pStyle w:val="8"/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</w:p>
                          <w:p w14:paraId="4EC5091F">
                            <w:pPr>
                              <w:pStyle w:val="8"/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40"/>
                                <w:lang w:val="en-US" w:eastAsia="zh-CN"/>
                              </w:rPr>
                              <w:t>注意：</w:t>
                            </w:r>
                            <w:r>
                              <w:rPr>
                                <w:rFonts w:hint="eastAsia"/>
                                <w:sz w:val="32"/>
                                <w:szCs w:val="40"/>
                              </w:rPr>
                              <w:t>发送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</w:rPr>
                              <w:t>资料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清单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  <w:t>成功后，您会收到我办的自动回复邮件如下，这代表您已把资料发送到招标办邮箱。</w:t>
                            </w:r>
                          </w:p>
                          <w:p w14:paraId="149D0007"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60E483D1">
                            <w:pPr>
                              <w:rPr>
                                <w:rFonts w:hint="eastAsia"/>
                                <w:b w:val="0"/>
                                <w:bCs w:val="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drawing>
                                <wp:inline distT="0" distB="0" distL="114300" distR="114300">
                                  <wp:extent cx="5688330" cy="2185670"/>
                                  <wp:effectExtent l="9525" t="9525" r="17145" b="14605"/>
                                  <wp:docPr id="10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 l="1224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88330" cy="2185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solidFill>
                                              <a:schemeClr val="tx1">
                                                <a:lumMod val="85000"/>
                                                <a:lumOff val="15000"/>
                                              </a:schemeClr>
                                            </a:solidFill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2F411FB">
                            <w:pPr>
                              <w:pStyle w:val="8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  <w:p w14:paraId="5BAF3097">
                            <w:pPr>
                              <w:pStyle w:val="8"/>
                              <w:ind w:left="0" w:leftChars="0" w:firstLine="640" w:firstLineChars="200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 w:val="0"/>
                                <w:bCs w:val="0"/>
                                <w:u w:val="none"/>
                                <w:lang w:val="en-US" w:eastAsia="zh-CN"/>
                              </w:rPr>
                              <w:t>获取文件时间结束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sz w:val="36"/>
                                <w:szCs w:val="28"/>
                                <w:u w:val="none"/>
                                <w:lang w:val="en-US" w:eastAsia="zh-CN"/>
                              </w:rPr>
                              <w:t>后，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接下来</w:t>
                            </w:r>
                            <w:r>
                              <w:rPr>
                                <w:rFonts w:hint="eastAsia"/>
                              </w:rPr>
                              <w:t>请关注邮箱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，招标办会把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议价时间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地点</w:t>
                            </w:r>
                            <w:r>
                              <w:rPr>
                                <w:rFonts w:hint="eastAsia"/>
                                <w:b w:val="0"/>
                                <w:bCs w:val="0"/>
                                <w:color w:val="000000" w:themeColor="text1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发至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  <w:lang w:val="en-US" w:eastAsia="zh-CN"/>
                              </w:rPr>
                              <w:t>供应商邮箱，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>请到现场参与议价。</w:t>
                            </w:r>
                          </w:p>
                          <w:p w14:paraId="3A5AC313">
                            <w:pPr>
                              <w:rPr>
                                <w:rFonts w:hint="default"/>
                                <w:lang w:val="en-US" w:eastAsia="zh-CN"/>
                              </w:rPr>
                            </w:pPr>
                          </w:p>
                          <w:p w14:paraId="0CFA0AD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6.35pt;margin-top:-1.85pt;height:579.7pt;width:471pt;z-index:251664384;mso-width-relative:page;mso-height-relative:page;" fillcolor="#FFFFFF [3201]" filled="t" stroked="t" coordsize="21600,21600" o:gfxdata="UEsDBAoAAAAAAIdO4kAAAAAAAAAAAAAAAAAEAAAAZHJzL1BLAwQUAAAACACHTuJA+LHg19oAAAAL&#10;AQAADwAAAGRycy9kb3ducmV2LnhtbE2PTU/DMAyG70j8h8hIXNCWpmNfpekOSBM3JAZoHNMmpIXE&#10;qZp0G/v1eCc42ZYfvX5cbk7esYMZYhdQgphmwAw2QXdoJby9bicrYDEp1MoFNBJ+TIRNdX1VqkKH&#10;I76Ywy5ZRiEYCyWhTakvOI9Na7yK09AbpN1nGLxKNA6W60EdKdw7nmfZgnvVIV1oVW8eW9N870Yv&#10;4Vls+3H1/hRdff9xZ/H8ZffNWcrbG5E9AEvmlP5guOiTOlTkVIcRdWROwkTkS0KpmVElYJ2vZ8Bq&#10;IsV8vgRelfz/D9UvUEsDBBQAAAAIAIdO4kD7Fri5dQIAAPIEAAAOAAAAZHJzL2Uyb0RvYy54bWyt&#10;VMFu2zAMvQ/YPwi6r7azJmmCOkXWIMOAbi3QDTsrshwbkCVNUmJ3H7D9wU677L7v6nfsSU7StNuh&#10;h9mATJH0I/lE6vyiayTZCutqrXKanaSUCMV1Uat1Tj99XL46o8R5pgomtRI5vROOXsxevjhvzVQM&#10;dKVlISwBiHLT1uS08t5Mk8TxSjTMnWgjFIyltg3z2Np1UljWAr2RySBNR0mrbWGs5sI5aBe9ke4Q&#10;7XMAdVnWXCw03zRC+R7VCsk8SnJVbRydxWzLUnB/XZZOeCJzikp9XBEE8iqsyeycTdeWmarmuxTY&#10;c1J4UlPDaoWgB6gF84xsbP0XVFNzq50u/QnXTdIXEhlBFVn6hJvbihkRawHVzhxId/8Pln/Y3lhS&#10;FzkdUaJYgwO///H9/ufv+1/fyCjQ0xo3hdetgZ/v3ugOTbPXOyhD1V1pm/BFPQR2kHt3IFd0nnAo&#10;h5OzbJzCxGEbvx4NskmkP3n43Vjn3wrdkCDk1OL0Iqlse+U8UoHr3iVEc1rWxbKWMm7senUpLdky&#10;nPQyPiFL/PLITSrSIpdxNkwj9COjO8ZIF+GNTnLTvNdFDz0Zpigitg3UaK5evdeGeD3K09iwSAVl&#10;4LPnLUi+W3U7kle6uAPHVvdN6gxf1uDhijl/wyy6Etxhbv01llJqlKF3EiWVtl//pQ/+aBZYKWnR&#10;5Tl1XzbMCkrkO4U2mmSnp4D1cXM6HA+wsceW1bFFbZpLDXoz3BCGRzH4e7kXS6ubzxjveYgKE1Mc&#10;sXPq9+Kl72cP1wMX83l0wiAY5q/UreEBOhym0vON12UdDz3Q1HOzYw+jEMndjW2YteN99Hq4qmZ/&#10;AF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Pix4NfaAAAACwEAAA8AAAAAAAAAAQAgAAAAIgAAAGRy&#10;cy9kb3ducmV2LnhtbFBLAQIUABQAAAAIAIdO4kD7Fri5dQIAAPIEAAAOAAAAAAAAAAEAIAAAACkB&#10;AABkcnMvZTJvRG9jLnhtbFBLBQYAAAAABgAGAFkBAAAQBgAAAAA=&#10;">
                <v:fill on="t" focussize="0,0"/>
                <v:stroke weight="4.5pt" color="#0D0D0D [3069]" joinstyle="round"/>
                <v:imagedata o:title=""/>
                <o:lock v:ext="edit" aspectratio="f"/>
                <v:textbox>
                  <w:txbxContent>
                    <w:p w14:paraId="15F08F52">
                      <w:pPr>
                        <w:pStyle w:val="2"/>
                      </w:pPr>
                    </w:p>
                    <w:p w14:paraId="09FC0039">
                      <w:pPr>
                        <w:pStyle w:val="7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0" w:beforeAutospacing="0" w:after="0" w:afterAutospacing="0" w:line="440" w:lineRule="exact"/>
                        <w:ind w:left="0" w:right="0" w:firstLine="480"/>
                        <w:textAlignment w:val="auto"/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第</w:t>
                      </w:r>
                      <w:r>
                        <w:rPr>
                          <w:rFonts w:hint="eastAsia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三</w:t>
                      </w:r>
                      <w:r>
                        <w:rPr>
                          <w:rFonts w:hint="eastAsia" w:ascii="宋体" w:hAnsi="宋体" w:eastAsia="宋体" w:cs="宋体"/>
                          <w:color w:val="333333"/>
                          <w:kern w:val="0"/>
                          <w:sz w:val="28"/>
                          <w:szCs w:val="28"/>
                          <w:u w:val="none"/>
                          <w:lang w:val="en-US" w:eastAsia="zh-CN" w:bidi="ar"/>
                        </w:rPr>
                        <w:t>步：</w:t>
                      </w:r>
                    </w:p>
                    <w:p w14:paraId="00A65FA6">
                      <w:pPr>
                        <w:pStyle w:val="8"/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</w:pPr>
                    </w:p>
                    <w:p w14:paraId="4EC5091F">
                      <w:pPr>
                        <w:pStyle w:val="8"/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32"/>
                          <w:szCs w:val="40"/>
                          <w:lang w:val="en-US" w:eastAsia="zh-CN"/>
                        </w:rPr>
                        <w:t>注意：</w:t>
                      </w:r>
                      <w:r>
                        <w:rPr>
                          <w:rFonts w:hint="eastAsia"/>
                          <w:sz w:val="32"/>
                          <w:szCs w:val="40"/>
                        </w:rPr>
                        <w:t>发送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</w:rPr>
                        <w:t>资料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清单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  <w:t>成功后，您会收到我办的自动回复邮件如下，这代表您已把资料发送到招标办邮箱。</w:t>
                      </w:r>
                    </w:p>
                    <w:p w14:paraId="149D0007"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60E483D1">
                      <w:pPr>
                        <w:rPr>
                          <w:rFonts w:hint="eastAsia"/>
                          <w:b w:val="0"/>
                          <w:bCs w:val="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drawing>
                          <wp:inline distT="0" distB="0" distL="114300" distR="114300">
                            <wp:extent cx="5688330" cy="2185670"/>
                            <wp:effectExtent l="9525" t="9525" r="17145" b="14605"/>
                            <wp:docPr id="10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rcRect l="122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88330" cy="2185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chemeClr val="tx1">
                                          <a:lumMod val="85000"/>
                                          <a:lumOff val="15000"/>
                                        </a:schemeClr>
                                      </a:solidFill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2F411FB">
                      <w:pPr>
                        <w:pStyle w:val="8"/>
                        <w:rPr>
                          <w:rFonts w:hint="eastAsia"/>
                          <w:lang w:val="en-US" w:eastAsia="zh-CN"/>
                        </w:rPr>
                      </w:pPr>
                    </w:p>
                    <w:p w14:paraId="5BAF3097">
                      <w:pPr>
                        <w:pStyle w:val="8"/>
                        <w:ind w:left="0" w:leftChars="0" w:firstLine="640" w:firstLineChars="200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 w:val="0"/>
                          <w:bCs w:val="0"/>
                          <w:u w:val="none"/>
                          <w:lang w:val="en-US" w:eastAsia="zh-CN"/>
                        </w:rPr>
                        <w:t>获取文件时间结束</w:t>
                      </w:r>
                      <w:r>
                        <w:rPr>
                          <w:rFonts w:hint="eastAsia"/>
                          <w:b w:val="0"/>
                          <w:bCs w:val="0"/>
                          <w:sz w:val="36"/>
                          <w:szCs w:val="28"/>
                          <w:u w:val="none"/>
                          <w:lang w:val="en-US" w:eastAsia="zh-CN"/>
                        </w:rPr>
                        <w:t>后，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接下来</w:t>
                      </w:r>
                      <w:r>
                        <w:rPr>
                          <w:rFonts w:hint="eastAsia"/>
                        </w:rPr>
                        <w:t>请关注邮箱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，招标办会把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议价时间</w:t>
                      </w:r>
                      <w:r>
                        <w:rPr>
                          <w:rFonts w:hint="eastAsia"/>
                          <w:b/>
                          <w:bCs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和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地点</w:t>
                      </w:r>
                      <w:r>
                        <w:rPr>
                          <w:rFonts w:hint="eastAsia"/>
                          <w:b w:val="0"/>
                          <w:bCs w:val="0"/>
                          <w:color w:val="000000" w:themeColor="text1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发至</w:t>
                      </w:r>
                      <w:r>
                        <w:rPr>
                          <w:rFonts w:hint="eastAsia"/>
                          <w:b/>
                          <w:bCs/>
                          <w:color w:val="FF0000"/>
                          <w:lang w:val="en-US" w:eastAsia="zh-CN"/>
                        </w:rPr>
                        <w:t>供应商邮箱，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>请到现场参与议价。</w:t>
                      </w:r>
                    </w:p>
                    <w:p w14:paraId="3A5AC313">
                      <w:pPr>
                        <w:rPr>
                          <w:rFonts w:hint="default"/>
                          <w:lang w:val="en-US" w:eastAsia="zh-CN"/>
                        </w:rPr>
                      </w:pPr>
                    </w:p>
                    <w:p w14:paraId="0CFA0ADD"/>
                  </w:txbxContent>
                </v:textbox>
              </v:shape>
            </w:pict>
          </mc:Fallback>
        </mc:AlternateContent>
      </w:r>
    </w:p>
    <w:p w14:paraId="0536B052">
      <w:pPr>
        <w:pStyle w:val="7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49231A7A">
      <w:pPr>
        <w:pStyle w:val="7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765A79AF"/>
    <w:p w14:paraId="47EF0008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79DCED55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4"/>
          <w:rFonts w:hint="eastAsia"/>
        </w:rPr>
        <w:t>http://zxgk.court.gov.cn/shixin/</w:t>
      </w:r>
      <w:r>
        <w:rPr>
          <w:rStyle w:val="14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0D6D1E49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01A2B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B957E0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2CFD29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1DA11FA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64CA54C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1A69E5E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4BCAE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3A8652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524682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901A2B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B957E0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2CFD29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1DA11FA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64CA54CF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1A69E5E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4BCAE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3A8652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524682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440ED2F">
      <w:r>
        <w:rPr>
          <w:rFonts w:hint="eastAsia"/>
        </w:rPr>
        <w:t>2、</w:t>
      </w:r>
      <w:r>
        <w:t>https://www.creditchina.gov.cn/xinyongfuwu/zhongdashuishouweifaanjian/</w:t>
      </w:r>
    </w:p>
    <w:p w14:paraId="40D81FD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6A952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14A0352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A4D7F9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532E196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2BA65C7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3B520F5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13AE26C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D2E647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DFB0C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366A952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14A0352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A4D7F9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532E1961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2BA65C7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3B520F5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13AE26C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D2E647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DFB0C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9C44EE8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3DA9086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4D7949D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6FAD83F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65BBF0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2604E344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16E8880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1204942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7D2245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43DA9086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4D7949D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6FAD83F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65BBF03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2604E344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16E8880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1204942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7D2245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14B7F78E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859CA7B">
      <w:r>
        <w:br w:type="page"/>
      </w:r>
    </w:p>
    <w:p w14:paraId="591815BB">
      <w:pPr>
        <w:pStyle w:val="8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1204C7BB"/>
    <w:p w14:paraId="0AB5C21C">
      <w:pPr>
        <w:pStyle w:val="8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公开议价当日请响应文件中的委托代理人本人到现场参与议价，非委托代理人不能替签字。</w:t>
      </w:r>
    </w:p>
    <w:p w14:paraId="283E3974">
      <w:pPr>
        <w:pStyle w:val="8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2.现场议价，请不要提前发送响应文件电子版到邮箱。</w:t>
      </w:r>
    </w:p>
    <w:p w14:paraId="0216AFF5">
      <w:pPr>
        <w:rPr>
          <w:rFonts w:hint="eastAsia"/>
          <w:lang w:val="en-US" w:eastAsia="zh-CN"/>
        </w:rPr>
      </w:pPr>
      <w:bookmarkStart w:id="0" w:name="_GoBack"/>
      <w:bookmarkEnd w:id="0"/>
    </w:p>
    <w:p w14:paraId="6B9895ED">
      <w:pPr>
        <w:pStyle w:val="8"/>
        <w:rPr>
          <w:rFonts w:hint="default"/>
          <w:u w:val="none"/>
          <w:lang w:val="en-US" w:eastAsia="zh-CN"/>
        </w:rPr>
      </w:pPr>
      <w:r>
        <w:rPr>
          <w:rFonts w:hint="eastAsia"/>
          <w:lang w:val="en-US" w:eastAsia="zh-CN"/>
        </w:rPr>
        <w:t>3.获取</w:t>
      </w:r>
      <w:r>
        <w:rPr>
          <w:rFonts w:hint="eastAsia"/>
          <w:u w:val="none"/>
          <w:lang w:val="en-US" w:eastAsia="zh-CN"/>
        </w:rPr>
        <w:t>文件时间结束后，接下来请关注邮箱，招标办会把</w:t>
      </w:r>
      <w:r>
        <w:rPr>
          <w:rFonts w:hint="eastAsia"/>
          <w:b/>
          <w:bCs/>
          <w:color w:val="FF0000"/>
          <w:u w:val="none"/>
          <w:lang w:val="en-US" w:eastAsia="zh-CN"/>
        </w:rPr>
        <w:t>议价时间</w:t>
      </w:r>
      <w:r>
        <w:rPr>
          <w:rFonts w:hint="eastAsia"/>
          <w:u w:val="none"/>
          <w:lang w:val="en-US" w:eastAsia="zh-CN"/>
        </w:rPr>
        <w:t>和</w:t>
      </w:r>
      <w:r>
        <w:rPr>
          <w:rFonts w:hint="eastAsia"/>
          <w:b/>
          <w:bCs/>
          <w:color w:val="FF0000"/>
          <w:u w:val="none"/>
          <w:lang w:val="en-US" w:eastAsia="zh-CN"/>
        </w:rPr>
        <w:t>地点</w:t>
      </w:r>
      <w:r>
        <w:rPr>
          <w:rFonts w:hint="eastAsia"/>
          <w:u w:val="none"/>
          <w:lang w:val="en-US" w:eastAsia="zh-CN"/>
        </w:rPr>
        <w:t>发至供应商邮箱，请到现场参与议价。</w:t>
      </w: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D5B80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4520E5">
                          <w:pPr>
                            <w:pStyle w:val="6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4520E5">
                    <w:pPr>
                      <w:pStyle w:val="6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33"/>
    <w:multiLevelType w:val="multilevel"/>
    <w:tmpl w:val="00000033"/>
    <w:lvl w:ilvl="0" w:tentative="0">
      <w:start w:val="1"/>
      <w:numFmt w:val="decimal"/>
      <w:lvlText w:val="%1)"/>
      <w:lvlJc w:val="left"/>
      <w:pPr>
        <w:tabs>
          <w:tab w:val="left" w:pos="960"/>
        </w:tabs>
        <w:ind w:left="960" w:hanging="420"/>
      </w:pPr>
    </w:lvl>
    <w:lvl w:ilvl="1" w:tentative="0">
      <w:start w:val="1"/>
      <w:numFmt w:val="decimal"/>
      <w:pStyle w:val="3"/>
      <w:lvlText w:val="%2."/>
      <w:lvlJc w:val="left"/>
      <w:pPr>
        <w:tabs>
          <w:tab w:val="left" w:pos="1320"/>
        </w:tabs>
        <w:ind w:left="1320" w:hanging="360"/>
      </w:pPr>
      <w:rPr>
        <w:rFonts w:hint="default"/>
      </w:rPr>
    </w:lvl>
    <w:lvl w:ilvl="2" w:tentative="0">
      <w:start w:val="6"/>
      <w:numFmt w:val="decimal"/>
      <w:lvlText w:val="%3．"/>
      <w:lvlJc w:val="left"/>
      <w:pPr>
        <w:tabs>
          <w:tab w:val="left" w:pos="1740"/>
        </w:tabs>
        <w:ind w:left="1740" w:hanging="360"/>
      </w:pPr>
      <w:rPr>
        <w:rFonts w:hint="default"/>
      </w:rPr>
    </w:lvl>
    <w:lvl w:ilvl="3" w:tentative="0">
      <w:start w:val="1"/>
      <w:numFmt w:val="decimal"/>
      <w:lvlText w:val="%4、"/>
      <w:lvlJc w:val="left"/>
      <w:pPr>
        <w:tabs>
          <w:tab w:val="left" w:pos="2520"/>
        </w:tabs>
        <w:ind w:left="2520" w:hanging="720"/>
      </w:pPr>
      <w:rPr>
        <w:rFonts w:hint="default" w:eastAsia="黑体"/>
      </w:rPr>
    </w:lvl>
    <w:lvl w:ilvl="4" w:tentative="0">
      <w:start w:val="1"/>
      <w:numFmt w:val="lowerLetter"/>
      <w:lvlText w:val="%5)"/>
      <w:lvlJc w:val="left"/>
      <w:pPr>
        <w:tabs>
          <w:tab w:val="left" w:pos="2640"/>
        </w:tabs>
        <w:ind w:left="264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60"/>
        </w:tabs>
        <w:ind w:left="3060" w:hanging="420"/>
      </w:pPr>
    </w:lvl>
    <w:lvl w:ilvl="6" w:tentative="0">
      <w:start w:val="1"/>
      <w:numFmt w:val="decimal"/>
      <w:lvlText w:val="%7."/>
      <w:lvlJc w:val="left"/>
      <w:pPr>
        <w:tabs>
          <w:tab w:val="left" w:pos="3480"/>
        </w:tabs>
        <w:ind w:left="348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00"/>
        </w:tabs>
        <w:ind w:left="390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20"/>
        </w:tabs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wN2Y5ZmM5NDU5NjAyMmEyYzBjZjIwODI1OWQwMzAifQ=="/>
  </w:docVars>
  <w:rsids>
    <w:rsidRoot w:val="00000000"/>
    <w:rsid w:val="01E23A08"/>
    <w:rsid w:val="026278DB"/>
    <w:rsid w:val="03032644"/>
    <w:rsid w:val="04BF4B6C"/>
    <w:rsid w:val="071F2532"/>
    <w:rsid w:val="07985BDA"/>
    <w:rsid w:val="082F4991"/>
    <w:rsid w:val="08666223"/>
    <w:rsid w:val="09DA4F37"/>
    <w:rsid w:val="0AA1400C"/>
    <w:rsid w:val="0AA33D4B"/>
    <w:rsid w:val="0F927F1A"/>
    <w:rsid w:val="10335578"/>
    <w:rsid w:val="10AA4EBF"/>
    <w:rsid w:val="10DA3020"/>
    <w:rsid w:val="116152F5"/>
    <w:rsid w:val="118E1D20"/>
    <w:rsid w:val="13116BD7"/>
    <w:rsid w:val="1399464B"/>
    <w:rsid w:val="14551D69"/>
    <w:rsid w:val="147963F6"/>
    <w:rsid w:val="161213BC"/>
    <w:rsid w:val="16F42570"/>
    <w:rsid w:val="18D91532"/>
    <w:rsid w:val="1934740B"/>
    <w:rsid w:val="1ACA09E8"/>
    <w:rsid w:val="1B226EB1"/>
    <w:rsid w:val="1BAC7F86"/>
    <w:rsid w:val="1C3D64A7"/>
    <w:rsid w:val="1CEF2135"/>
    <w:rsid w:val="1DD52537"/>
    <w:rsid w:val="1E061E63"/>
    <w:rsid w:val="1F0303DE"/>
    <w:rsid w:val="1FCF5899"/>
    <w:rsid w:val="20235A54"/>
    <w:rsid w:val="246B4C91"/>
    <w:rsid w:val="24A47BC6"/>
    <w:rsid w:val="25E30939"/>
    <w:rsid w:val="2AC12392"/>
    <w:rsid w:val="2B7A168A"/>
    <w:rsid w:val="2C0F0D1A"/>
    <w:rsid w:val="2D196FBD"/>
    <w:rsid w:val="2D1F313F"/>
    <w:rsid w:val="2E2F333C"/>
    <w:rsid w:val="2ED23AB3"/>
    <w:rsid w:val="338525E8"/>
    <w:rsid w:val="338D286C"/>
    <w:rsid w:val="36645204"/>
    <w:rsid w:val="38821A2F"/>
    <w:rsid w:val="38B64B25"/>
    <w:rsid w:val="395B4DAD"/>
    <w:rsid w:val="3BB868B1"/>
    <w:rsid w:val="3D7A6218"/>
    <w:rsid w:val="3ECC5774"/>
    <w:rsid w:val="3F804650"/>
    <w:rsid w:val="41EE4C73"/>
    <w:rsid w:val="46CB3A54"/>
    <w:rsid w:val="48C56F98"/>
    <w:rsid w:val="4C1768ED"/>
    <w:rsid w:val="4C2148C7"/>
    <w:rsid w:val="52394F55"/>
    <w:rsid w:val="55545AEF"/>
    <w:rsid w:val="56F4418C"/>
    <w:rsid w:val="58D436A1"/>
    <w:rsid w:val="5B141BCA"/>
    <w:rsid w:val="5E6E3447"/>
    <w:rsid w:val="5F0947CC"/>
    <w:rsid w:val="5F2A7D2E"/>
    <w:rsid w:val="628053B3"/>
    <w:rsid w:val="62850EB0"/>
    <w:rsid w:val="63760DC9"/>
    <w:rsid w:val="65262D73"/>
    <w:rsid w:val="67297D2D"/>
    <w:rsid w:val="682C6854"/>
    <w:rsid w:val="6939776A"/>
    <w:rsid w:val="6A122579"/>
    <w:rsid w:val="6F127375"/>
    <w:rsid w:val="6F9D3F59"/>
    <w:rsid w:val="72B63912"/>
    <w:rsid w:val="75FC5568"/>
    <w:rsid w:val="786F5C73"/>
    <w:rsid w:val="7A8B2C17"/>
    <w:rsid w:val="7B4B751B"/>
    <w:rsid w:val="7D00788A"/>
    <w:rsid w:val="7D8255B6"/>
    <w:rsid w:val="7EB0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4"/>
    <w:autoRedefine/>
    <w:qFormat/>
    <w:uiPriority w:val="0"/>
    <w:pPr>
      <w:keepNext/>
      <w:keepLines/>
      <w:numPr>
        <w:ilvl w:val="1"/>
        <w:numId w:val="1"/>
      </w:numPr>
      <w:tabs>
        <w:tab w:val="left" w:pos="840"/>
      </w:tabs>
      <w:spacing w:before="260" w:after="260" w:line="416" w:lineRule="auto"/>
      <w:jc w:val="center"/>
      <w:outlineLvl w:val="1"/>
    </w:pPr>
    <w:rPr>
      <w:rFonts w:ascii="Arial" w:hAnsi="Arial" w:eastAsia="黑体"/>
      <w:b/>
      <w:sz w:val="32"/>
      <w:szCs w:val="20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beforeLines="0" w:after="260" w:afterLines="0" w:line="413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5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8">
    <w:name w:val="Body Text First Indent"/>
    <w:basedOn w:val="2"/>
    <w:next w:val="1"/>
    <w:autoRedefine/>
    <w:qFormat/>
    <w:uiPriority w:val="0"/>
    <w:pPr>
      <w:ind w:firstLine="420"/>
    </w:pPr>
    <w:rPr>
      <w:rFonts w:eastAsia="楷体_GB2312"/>
      <w:sz w:val="32"/>
    </w:rPr>
  </w:style>
  <w:style w:type="paragraph" w:styleId="9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table" w:styleId="11">
    <w:name w:val="Table Grid"/>
    <w:basedOn w:val="10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llowedHyperlink"/>
    <w:basedOn w:val="12"/>
    <w:autoRedefine/>
    <w:qFormat/>
    <w:uiPriority w:val="0"/>
    <w:rPr>
      <w:color w:val="333333"/>
      <w:u w:val="none"/>
    </w:rPr>
  </w:style>
  <w:style w:type="character" w:styleId="14">
    <w:name w:val="Hyperlink"/>
    <w:basedOn w:val="12"/>
    <w:autoRedefine/>
    <w:qFormat/>
    <w:uiPriority w:val="0"/>
    <w:rPr>
      <w:color w:val="333333"/>
      <w:u w:val="none"/>
    </w:rPr>
  </w:style>
  <w:style w:type="paragraph" w:customStyle="1" w:styleId="15">
    <w:name w:val="style4"/>
    <w:basedOn w:val="1"/>
    <w:next w:val="16"/>
    <w:autoRedefine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16">
    <w:name w:val="2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8">
    <w:name w:val="first-child"/>
    <w:basedOn w:val="12"/>
    <w:autoRedefine/>
    <w:qFormat/>
    <w:uiPriority w:val="0"/>
    <w:rPr>
      <w:color w:val="999999"/>
    </w:rPr>
  </w:style>
  <w:style w:type="character" w:customStyle="1" w:styleId="19">
    <w:name w:val="first-child1"/>
    <w:basedOn w:val="12"/>
    <w:autoRedefine/>
    <w:qFormat/>
    <w:uiPriority w:val="0"/>
    <w:rPr>
      <w:sz w:val="24"/>
      <w:szCs w:val="24"/>
    </w:rPr>
  </w:style>
  <w:style w:type="character" w:customStyle="1" w:styleId="20">
    <w:name w:val="first-child2"/>
    <w:basedOn w:val="12"/>
    <w:autoRedefine/>
    <w:qFormat/>
    <w:uiPriority w:val="0"/>
    <w:rPr>
      <w:rFonts w:ascii="Arial" w:hAnsi="Arial" w:cs="Arial"/>
      <w:sz w:val="57"/>
      <w:szCs w:val="57"/>
    </w:rPr>
  </w:style>
  <w:style w:type="character" w:customStyle="1" w:styleId="21">
    <w:name w:val="first-child3"/>
    <w:basedOn w:val="12"/>
    <w:autoRedefine/>
    <w:qFormat/>
    <w:uiPriority w:val="0"/>
    <w:rPr>
      <w:sz w:val="24"/>
      <w:szCs w:val="24"/>
    </w:rPr>
  </w:style>
  <w:style w:type="character" w:customStyle="1" w:styleId="22">
    <w:name w:val="after"/>
    <w:basedOn w:val="12"/>
    <w:autoRedefine/>
    <w:qFormat/>
    <w:uiPriority w:val="0"/>
    <w:rPr>
      <w:shd w:val="clear" w:fill="2D4F80"/>
    </w:rPr>
  </w:style>
  <w:style w:type="character" w:customStyle="1" w:styleId="23">
    <w:name w:val="font21"/>
    <w:basedOn w:val="12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24">
    <w:name w:val="font11"/>
    <w:basedOn w:val="12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804</Words>
  <Characters>1004</Characters>
  <Lines>0</Lines>
  <Paragraphs>0</Paragraphs>
  <TotalTime>2</TotalTime>
  <ScaleCrop>false</ScaleCrop>
  <LinksUpToDate>false</LinksUpToDate>
  <CharactersWithSpaces>1009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2023-01-06T07:24:00Z</dcterms:created>
  <dc:creator>Administrator</dc:creator>
  <cp:lastModifiedBy>李昀楷</cp:lastModifiedBy>
  <dcterms:modified xsi:type="dcterms:W3CDTF">2025-09-22T02:37:19Z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B5CAB92998D940C9BB34EF2CFE51AD87_13</vt:lpwstr>
  </property>
  <property fmtid="{D5CDD505-2E9C-101B-9397-08002B2CF9AE}" pid="4" name="KSOTemplateDocerSaveRecord">
    <vt:lpwstr>eyJoZGlkIjoiMDMxYzc3MGIxYzU2OTljNjVjNTFmNTA1NzBkMDlhODAiLCJ1c2VySWQiOiIxNTkzMTM1MzczIn0=</vt:lpwstr>
  </property>
</Properties>
</file>