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自动阅片机采购项目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w:t>
      </w:r>
      <w:r>
        <w:rPr>
          <w:rFonts w:hint="eastAsia" w:ascii="宋体" w:hAnsi="宋体" w:cs="宋体"/>
          <w:b/>
          <w:sz w:val="32"/>
          <w:lang w:val="en-US" w:eastAsia="zh-CN"/>
        </w:rPr>
        <w:t>6</w:t>
      </w:r>
      <w:r>
        <w:rPr>
          <w:rFonts w:hint="eastAsia" w:ascii="宋体" w:hAnsi="宋体" w:cs="宋体"/>
          <w:b/>
          <w:sz w:val="32"/>
        </w:rPr>
        <w:t>-</w:t>
      </w:r>
      <w:r>
        <w:rPr>
          <w:rFonts w:hint="eastAsia" w:ascii="宋体" w:hAnsi="宋体" w:cs="宋体"/>
          <w:b/>
          <w:sz w:val="32"/>
          <w:highlight w:val="cyan"/>
          <w:lang w:val="en-US" w:eastAsia="zh-CN"/>
        </w:rPr>
        <w:t>010</w:t>
      </w:r>
    </w:p>
    <w:p w14:paraId="214E5E61">
      <w:pPr>
        <w:widowControl/>
        <w:spacing w:line="360" w:lineRule="auto"/>
        <w:outlineLvl w:val="0"/>
        <w:rPr>
          <w:b/>
          <w:sz w:val="52"/>
          <w:szCs w:val="52"/>
        </w:rPr>
      </w:pPr>
    </w:p>
    <w:p w14:paraId="2F447C0C">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3E1B6CCA">
      <w:pPr>
        <w:spacing w:line="360" w:lineRule="auto"/>
        <w:jc w:val="center"/>
        <w:rPr>
          <w:rFonts w:ascii="宋体" w:hAnsi="宋体" w:cs="宋体"/>
          <w:b/>
          <w:sz w:val="30"/>
          <w:szCs w:val="30"/>
          <w:highlight w:val="cyan"/>
        </w:rPr>
      </w:pPr>
      <w:r>
        <w:rPr>
          <w:rFonts w:hint="eastAsia" w:ascii="宋体" w:hAnsi="宋体" w:cs="宋体"/>
          <w:b/>
          <w:sz w:val="30"/>
          <w:szCs w:val="30"/>
          <w:lang w:eastAsia="zh-CN"/>
        </w:rPr>
        <w:t>202</w:t>
      </w:r>
      <w:r>
        <w:rPr>
          <w:rFonts w:hint="eastAsia" w:ascii="宋体" w:hAnsi="宋体" w:cs="宋体"/>
          <w:b/>
          <w:sz w:val="30"/>
          <w:szCs w:val="30"/>
          <w:lang w:val="en-US" w:eastAsia="zh-CN"/>
        </w:rPr>
        <w:t>6</w:t>
      </w:r>
      <w:r>
        <w:rPr>
          <w:rFonts w:hint="eastAsia" w:ascii="宋体" w:hAnsi="宋体" w:cs="宋体"/>
          <w:b/>
          <w:sz w:val="30"/>
          <w:szCs w:val="30"/>
        </w:rPr>
        <w:t>年</w:t>
      </w:r>
      <w:r>
        <w:rPr>
          <w:rFonts w:hint="eastAsia" w:ascii="宋体" w:hAnsi="宋体" w:cs="宋体"/>
          <w:b/>
          <w:sz w:val="32"/>
          <w:highlight w:val="cyan"/>
          <w:lang w:val="en-US" w:eastAsia="zh-CN"/>
        </w:rPr>
        <w:t>2</w:t>
      </w:r>
      <w:r>
        <w:rPr>
          <w:rFonts w:hint="eastAsia" w:ascii="宋体" w:hAnsi="宋体" w:cs="宋体"/>
          <w:b/>
          <w:sz w:val="30"/>
          <w:szCs w:val="30"/>
          <w:highlight w:val="cyan"/>
        </w:rPr>
        <w:t>月</w:t>
      </w:r>
    </w:p>
    <w:p w14:paraId="212A8CCF">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highlight w:val="none"/>
        </w:rPr>
      </w:pPr>
      <w:r>
        <w:rPr>
          <w:rFonts w:hint="eastAsia" w:ascii="宋体" w:hAnsi="宋体"/>
          <w:b/>
          <w:sz w:val="32"/>
          <w:szCs w:val="32"/>
          <w:highlight w:val="none"/>
        </w:rPr>
        <w:t>第一章  公开议价公告</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lang w:eastAsia="zh-CN"/>
        </w:rPr>
        <w:t>河南省胸科医院自动阅片机采购项目</w:t>
      </w:r>
      <w:r>
        <w:rPr>
          <w:rFonts w:hint="eastAsia" w:ascii="宋体" w:hAnsi="宋体"/>
          <w:b/>
          <w:sz w:val="28"/>
          <w:szCs w:val="28"/>
          <w:highlight w:val="none"/>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河南省胸科医院自动阅片机采购项目</w:t>
      </w:r>
      <w:r>
        <w:rPr>
          <w:rFonts w:hint="default" w:asciiTheme="minorEastAsia" w:hAnsiTheme="minorEastAsia" w:eastAsiaTheme="minorEastAsia" w:cstheme="minorEastAsia"/>
          <w:color w:val="333333"/>
          <w:sz w:val="24"/>
          <w:szCs w:val="24"/>
          <w:highlight w:val="none"/>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eastAsiaTheme="minorEastAsia"/>
          <w:highlight w:val="none"/>
          <w:lang w:eastAsia="zh-CN"/>
        </w:rPr>
        <w:t>自动阅片机</w:t>
      </w:r>
      <w:r>
        <w:rPr>
          <w:rFonts w:hint="default" w:asciiTheme="minorEastAsia" w:hAnsiTheme="minorEastAsia" w:eastAsiaTheme="minorEastAsia" w:cstheme="minorEastAsia"/>
          <w:color w:val="333333"/>
          <w:sz w:val="24"/>
          <w:szCs w:val="24"/>
          <w:highlight w:val="none"/>
        </w:rPr>
        <w:t>1台。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30</w:t>
      </w:r>
      <w:r>
        <w:rPr>
          <w:rFonts w:hint="default" w:asciiTheme="minorEastAsia" w:hAnsiTheme="minorEastAsia" w:eastAsiaTheme="minorEastAsia" w:cstheme="minorEastAsia"/>
          <w:color w:val="333333"/>
          <w:sz w:val="24"/>
          <w:szCs w:val="24"/>
          <w:highlight w:val="none"/>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（二）地点和方式：河南省胸科医院官网议价公告末尾</w:t>
      </w:r>
      <w:r>
        <w:rPr>
          <w:rFonts w:hint="default" w:asciiTheme="minorEastAsia" w:hAnsiTheme="minorEastAsia" w:eastAsiaTheme="minorEastAsia" w:cstheme="minorEastAsia"/>
          <w:color w:val="333333"/>
          <w:sz w:val="24"/>
          <w:szCs w:val="24"/>
        </w:rPr>
        <w:t>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C7ACAA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25815C3F">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5389A21E">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1.数量：1台。</w:t>
      </w:r>
    </w:p>
    <w:p w14:paraId="45D1CFDE">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2.全自动镜检阅片抗酸染色等自动分析系统，可以自主低倍X10、高倍X100镜检抗酸染色等阅片，并保存记录，可存档查看图像。</w:t>
      </w:r>
    </w:p>
    <w:p w14:paraId="6A5548D6">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3.全自动显微扫描系统，可自动油镜扫描分析抗酸染色等样本玻片，并按照报告规则自动生成结果。</w:t>
      </w:r>
    </w:p>
    <w:p w14:paraId="36B7FB98">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4.可以扫描全痰膜，保证样本无遗漏；全痰膜扫描15x20mm不超过2分钟。</w:t>
      </w:r>
    </w:p>
    <w:p w14:paraId="6A20D0DA">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5.自动滴油及配套滴油套件可滴油至镜头底部。</w:t>
      </w:r>
    </w:p>
    <w:p w14:paraId="711B0D9F">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6.全片扫描可疑阳性标本，可适当提高假阳性率，避免漏诊。</w:t>
      </w:r>
    </w:p>
    <w:p w14:paraId="6B4F913F">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7.样本全数据库管理，支持各种玻片信息搜索或形成玻片集合。</w:t>
      </w:r>
    </w:p>
    <w:p w14:paraId="08C9CC32">
      <w:pPr>
        <w:spacing w:line="360" w:lineRule="auto"/>
        <w:rPr>
          <w:rFonts w:hint="eastAsia" w:ascii="宋体" w:hAnsi="宋体"/>
          <w:b/>
          <w:bCs/>
          <w:color w:val="000000" w:themeColor="text1"/>
          <w:sz w:val="24"/>
          <w14:textFill>
            <w14:solidFill>
              <w14:schemeClr w14:val="tx1"/>
            </w14:solidFill>
          </w14:textFill>
        </w:rPr>
      </w:pPr>
    </w:p>
    <w:p w14:paraId="2BD76BB6">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645B1AE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558A8E6E">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65F6D9C9">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4B9DEBBA">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03C7E1CC">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否</w:t>
      </w:r>
    </w:p>
    <w:p w14:paraId="5EB7191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lang w:val="en-US" w:eastAsia="zh-CN"/>
        </w:rPr>
        <w:t>≥3年</w:t>
      </w:r>
      <w:r>
        <w:rPr>
          <w:rFonts w:hint="eastAsia" w:ascii="宋体" w:hAnsi="宋体" w:cs="宋体"/>
          <w:color w:val="000000" w:themeColor="text1"/>
          <w:sz w:val="24"/>
          <w14:textFill>
            <w14:solidFill>
              <w14:schemeClr w14:val="tx1"/>
            </w14:solidFill>
          </w14:textFill>
        </w:rPr>
        <w:t>（供应商需明确具体年数）</w:t>
      </w:r>
    </w:p>
    <w:p w14:paraId="2556C70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3EF968CA">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5434546D">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615CED67">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货款于验收合格</w:t>
      </w:r>
      <w:r>
        <w:rPr>
          <w:rFonts w:hint="eastAsia" w:ascii="宋体" w:hAnsi="宋体" w:cs="宋体"/>
          <w:color w:val="000000" w:themeColor="text1"/>
          <w:sz w:val="24"/>
          <w:lang w:val="en-US" w:eastAsia="zh-CN"/>
          <w14:textFill>
            <w14:solidFill>
              <w14:schemeClr w14:val="tx1"/>
            </w14:solidFill>
          </w14:textFill>
        </w:rPr>
        <w:t>1年</w:t>
      </w:r>
      <w:r>
        <w:rPr>
          <w:rFonts w:hint="eastAsia" w:ascii="宋体" w:hAnsi="宋体" w:cs="宋体"/>
          <w:color w:val="000000" w:themeColor="text1"/>
          <w:sz w:val="24"/>
          <w14:textFill>
            <w14:solidFill>
              <w14:schemeClr w14:val="tx1"/>
            </w14:solidFill>
          </w14:textFill>
        </w:rPr>
        <w:t>后，依据</w:t>
      </w:r>
      <w:r>
        <w:rPr>
          <w:rFonts w:hint="eastAsia" w:ascii="宋体" w:hAnsi="宋体" w:cs="宋体"/>
          <w:color w:val="000000" w:themeColor="text1"/>
          <w:sz w:val="24"/>
          <w:lang w:val="en-US" w:eastAsia="zh-CN"/>
          <w14:textFill>
            <w14:solidFill>
              <w14:schemeClr w14:val="tx1"/>
            </w14:solidFill>
          </w14:textFill>
        </w:rPr>
        <w:t>议价</w:t>
      </w:r>
      <w:r>
        <w:rPr>
          <w:rFonts w:hint="eastAsia" w:ascii="宋体" w:hAnsi="宋体" w:cs="宋体"/>
          <w:color w:val="000000" w:themeColor="text1"/>
          <w:sz w:val="24"/>
          <w14:textFill>
            <w14:solidFill>
              <w14:schemeClr w14:val="tx1"/>
            </w14:solidFill>
          </w14:textFill>
        </w:rPr>
        <w:t>文件，所承诺的优惠条件、售后服务计划、培训计划等执行到位后，按规定程序办理支付手续，一次性付清。</w:t>
      </w: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902"/>
      <w:bookmarkStart w:id="7" w:name="_Toc2479"/>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4559"/>
      <w:bookmarkStart w:id="13" w:name="_Toc26111"/>
      <w:bookmarkStart w:id="14" w:name="_Toc11890"/>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w:t>
      </w:r>
      <w:bookmarkStart w:id="67" w:name="_GoBack"/>
      <w:bookmarkEnd w:id="67"/>
      <w:r>
        <w:rPr>
          <w:rFonts w:hint="eastAsia" w:ascii="宋体" w:hAnsi="宋体"/>
          <w:color w:val="auto"/>
          <w:sz w:val="24"/>
        </w:rPr>
        <w:t>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24403"/>
      <w:bookmarkStart w:id="16" w:name="_Toc569"/>
      <w:bookmarkStart w:id="17" w:name="_Toc1931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972"/>
      <w:bookmarkStart w:id="19" w:name="_Toc1054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31728"/>
      <w:bookmarkStart w:id="22" w:name="_Toc8953"/>
      <w:bookmarkStart w:id="23" w:name="_Toc3266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20878673"/>
      <w:bookmarkStart w:id="38" w:name="_Toc337554757"/>
      <w:bookmarkStart w:id="39" w:name="_Toc349642274"/>
      <w:bookmarkStart w:id="40" w:name="_Toc337475887"/>
      <w:bookmarkStart w:id="41" w:name="_Toc304219290"/>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23117"/>
      <w:bookmarkStart w:id="46" w:name="_Toc11982"/>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3816"/>
      <w:bookmarkStart w:id="48" w:name="_Toc2049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2922"/>
      <w:bookmarkStart w:id="50" w:name="_Toc4948"/>
      <w:bookmarkStart w:id="51" w:name="_Toc30765"/>
      <w:bookmarkStart w:id="52" w:name="_Toc337475928"/>
      <w:bookmarkStart w:id="53" w:name="_Toc28583"/>
      <w:bookmarkStart w:id="54" w:name="_Toc15867"/>
      <w:bookmarkStart w:id="55" w:name="_Toc304219331"/>
      <w:bookmarkStart w:id="56" w:name="_Toc320878714"/>
      <w:bookmarkStart w:id="57" w:name="_Toc337554798"/>
      <w:bookmarkStart w:id="58" w:name="_Toc29526"/>
      <w:bookmarkStart w:id="59" w:name="_Toc12801"/>
      <w:bookmarkStart w:id="60" w:name="_Toc349642319"/>
      <w:bookmarkStart w:id="61" w:name="_Toc4599"/>
      <w:bookmarkStart w:id="62" w:name="_Toc10750"/>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183C98"/>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6A6D6A"/>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9C13FC0"/>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262C77"/>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36</Pages>
  <Words>5769</Words>
  <Characters>6035</Characters>
  <Lines>315</Lines>
  <Paragraphs>88</Paragraphs>
  <TotalTime>0</TotalTime>
  <ScaleCrop>false</ScaleCrop>
  <LinksUpToDate>false</LinksUpToDate>
  <CharactersWithSpaces>6913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2026-01-31T02:30:31Z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78347A26B09E4D319D278D7CCC3ED5B8_13</vt:lpwstr>
  </property>
  <property fmtid="{D5CDD505-2E9C-101B-9397-08002B2CF9AE}" pid="4" name="KSOTemplateDocerSaveRecord">
    <vt:lpwstr>eyJoZGlkIjoiMTUyMDA2ZjQ4N2YyNDAzZWJjY2U2NWNkZDY5ZDY4ZDAiLCJ1c2VySWQiOiIxNTkzMTM1MzcxIn0=</vt:lpwstr>
  </property>
</Properties>
</file>