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0F6B9F1C">
      <w:pPr>
        <w:pStyle w:val="6"/>
        <w:keepNext w:val="0"/>
        <w:keepLines w:val="0"/>
        <w:widowControl/>
        <w:suppressLineNumbers w:val="0"/>
        <w:spacing w:before="0" w:beforeAutospacing="0" w:after="0" w:afterAutospacing="0"/>
        <w:ind w:left="0" w:right="0"/>
        <w:jc w:val="center"/>
        <w:rPr>
          <w:rFonts w:hint="eastAsia" w:eastAsiaTheme="minorEastAsia"/>
          <w:highlight w:val="none"/>
          <w:lang w:eastAsia="zh-CN"/>
        </w:rPr>
      </w:pPr>
      <w:r>
        <w:rPr>
          <w:rFonts w:hint="eastAsia" w:eastAsiaTheme="minorEastAsia"/>
          <w:highlight w:val="none"/>
          <w:lang w:eastAsia="zh-CN"/>
        </w:rPr>
        <w:t>河南省胸科医院购买科研技术服务项目</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024</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03</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74B93DF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河南省胸科医院购买科研技术服务项目</w:t>
      </w:r>
    </w:p>
    <w:p w14:paraId="11716E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 xml:space="preserve"> 公开议价公告</w:t>
      </w:r>
    </w:p>
    <w:p w14:paraId="5E05686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98D085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河南省胸科医院购买科研技术服务项目</w:t>
      </w:r>
      <w:r>
        <w:rPr>
          <w:rFonts w:hint="default" w:asciiTheme="minorEastAsia" w:hAnsiTheme="minorEastAsia" w:eastAsiaTheme="minorEastAsia" w:cstheme="minorEastAsia"/>
          <w:color w:val="333333"/>
          <w:sz w:val="24"/>
          <w:szCs w:val="24"/>
        </w:rPr>
        <w:t>。</w:t>
      </w:r>
    </w:p>
    <w:p w14:paraId="5EC86B0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B25373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河南省胸科医院购买科研技术服务</w:t>
      </w:r>
      <w:r>
        <w:rPr>
          <w:rFonts w:hint="default" w:asciiTheme="minorEastAsia" w:hAnsiTheme="minorEastAsia" w:eastAsiaTheme="minorEastAsia" w:cstheme="minorEastAsia"/>
          <w:color w:val="333333"/>
          <w:sz w:val="24"/>
          <w:szCs w:val="24"/>
        </w:rPr>
        <w:t>。</w:t>
      </w:r>
    </w:p>
    <w:p w14:paraId="3D26AB2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3ED7A1B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219000</w:t>
      </w:r>
      <w:r>
        <w:rPr>
          <w:rFonts w:hint="default" w:asciiTheme="minorEastAsia" w:hAnsiTheme="minorEastAsia" w:eastAsiaTheme="minorEastAsia" w:cstheme="minorEastAsia"/>
          <w:color w:val="333333"/>
          <w:sz w:val="24"/>
          <w:szCs w:val="24"/>
          <w:highlight w:val="none"/>
        </w:rPr>
        <w:t>元</w:t>
      </w:r>
      <w:r>
        <w:rPr>
          <w:rFonts w:hint="default" w:asciiTheme="minorEastAsia" w:hAnsiTheme="minorEastAsia" w:eastAsiaTheme="minorEastAsia" w:cstheme="minorEastAsia"/>
          <w:color w:val="333333"/>
          <w:sz w:val="24"/>
          <w:szCs w:val="24"/>
        </w:rPr>
        <w:t>。</w:t>
      </w:r>
    </w:p>
    <w:p w14:paraId="5020042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1264A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275B759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029F255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7F9E2F2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1538B1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07D32F5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3D2353A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FFCD0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7D1C900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B3823C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5805C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4D82F1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4EBDB0C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0</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0184137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52F5925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430813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74BD694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5FFA6E0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4F34C3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42BA64A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3D3042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5E76682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4727DF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3C75C2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0D950F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09C07CA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0A32B3E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B0AB46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9"/>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112EE69F">
      <w:pPr>
        <w:pStyle w:val="2"/>
        <w:ind w:left="0" w:leftChars="0" w:firstLine="0" w:firstLineChars="0"/>
        <w:rPr>
          <w:rFonts w:hint="eastAsia" w:asciiTheme="minorEastAsia" w:hAnsiTheme="minorEastAsia" w:eastAsiaTheme="minorEastAsia" w:cstheme="minorEastAsia"/>
          <w:b/>
          <w:bCs/>
          <w:color w:val="auto"/>
          <w:kern w:val="2"/>
          <w:sz w:val="24"/>
          <w:szCs w:val="24"/>
          <w:lang w:val="en-US" w:eastAsia="zh-CN" w:bidi="ar-SA"/>
        </w:rPr>
      </w:pPr>
      <w:bookmarkStart w:id="1" w:name="_Toc533344015"/>
      <w:bookmarkStart w:id="2" w:name="_Toc476419059"/>
      <w:bookmarkStart w:id="3" w:name="_Toc63697600"/>
      <w:bookmarkStart w:id="4" w:name="_Toc476420856"/>
      <w:bookmarkStart w:id="5" w:name="_Toc29773"/>
      <w:bookmarkStart w:id="6" w:name="_Toc169314184"/>
      <w:bookmarkStart w:id="7" w:name="_Toc155249520"/>
      <w:bookmarkStart w:id="8" w:name="_Toc155249524"/>
      <w:r>
        <w:rPr>
          <w:rFonts w:hint="eastAsia" w:asciiTheme="minorEastAsia" w:hAnsiTheme="minorEastAsia" w:eastAsiaTheme="minorEastAsia" w:cstheme="minorEastAsia"/>
          <w:b/>
          <w:bCs/>
          <w:color w:val="auto"/>
          <w:sz w:val="24"/>
          <w:szCs w:val="24"/>
          <w:lang w:eastAsia="zh-CN"/>
        </w:rPr>
        <w:t>一、</w:t>
      </w:r>
      <w:r>
        <w:rPr>
          <w:rFonts w:hint="eastAsia" w:asciiTheme="minorEastAsia" w:hAnsiTheme="minorEastAsia" w:eastAsiaTheme="minorEastAsia" w:cstheme="minorEastAsia"/>
          <w:b/>
          <w:bCs/>
          <w:color w:val="auto"/>
          <w:kern w:val="2"/>
          <w:sz w:val="24"/>
          <w:szCs w:val="24"/>
          <w:lang w:val="en-US" w:eastAsia="zh-CN" w:bidi="ar-SA"/>
        </w:rPr>
        <w:t>技术要求：</w:t>
      </w:r>
    </w:p>
    <w:p w14:paraId="620909F0">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1、我院项目组自行采集180例CAVD患者粪便样品后送检，公司对样品进行16Sr RNA基因扩增子测序与分析，每例400元；</w:t>
      </w:r>
    </w:p>
    <w:p w14:paraId="64DEB7E8">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2、我院项目组自行采集180例CAVD患者血清样品后送检，公司对样品进行超高效液相色谱质谱(UPLC-MS)检测与分析，每例450元；</w:t>
      </w:r>
    </w:p>
    <w:p w14:paraId="3B6F7A60">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3、我院项目组自行采集6例CAVD患者全血样品后送检，公司对样品进行单细胞转录组测序及分析，每例11000元；</w:t>
      </w:r>
    </w:p>
    <w:p w14:paraId="5A051A16">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4、结合临床数据，完成上述多组学结果的关联分析；</w:t>
      </w:r>
    </w:p>
    <w:p w14:paraId="6A28D117">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5、公司需完成我院项目组所要求的其他个性化生物信息学分析内容，能做到测序+标准分析、个性化分析、辅助到文章发表之前的所有分析、投稿后根据审稿意见辅助分析，直到文章发表。</w:t>
      </w:r>
    </w:p>
    <w:p w14:paraId="3697369B">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6、数据储存：在检测过程中，将产生大量的原始数据，所有原始数据交付我院项目负责人后由公司免费保存半年；</w:t>
      </w:r>
    </w:p>
    <w:p w14:paraId="55E7858A">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7、样品保存和运输:测序完成后，若有剩余的样品，公司免费负责保存三个月；</w:t>
      </w:r>
    </w:p>
    <w:p w14:paraId="1F63E7FA">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8、DNA抽取和扩增结果需经我院项目组验证合格；</w:t>
      </w:r>
    </w:p>
    <w:p w14:paraId="59D6563C">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9、企业与医院联合发表10分以上文章的经验（提供合作发表文章信息，文章作者有公司员工及单位）；</w:t>
      </w:r>
    </w:p>
    <w:p w14:paraId="6EDBB240">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10、公司（或关联母公司）有参与国家重大专项（提供重大专项名称）；</w:t>
      </w:r>
    </w:p>
    <w:p w14:paraId="6B377656">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11、公司有国内知名医院合作经验；</w:t>
      </w:r>
    </w:p>
    <w:p w14:paraId="5BFBBB9D">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12、企业能辅助完成后期成果转化，比如药物开发、临床检测新方法开发、医疗设备开发等实力。</w:t>
      </w:r>
    </w:p>
    <w:bookmarkEnd w:id="1"/>
    <w:bookmarkEnd w:id="2"/>
    <w:bookmarkEnd w:id="3"/>
    <w:bookmarkEnd w:id="4"/>
    <w:bookmarkEnd w:id="5"/>
    <w:bookmarkEnd w:id="6"/>
    <w:bookmarkEnd w:id="7"/>
    <w:bookmarkEnd w:id="8"/>
    <w:p w14:paraId="3B421162">
      <w:pPr>
        <w:numPr>
          <w:ilvl w:val="0"/>
          <w:numId w:val="2"/>
        </w:numPr>
        <w:spacing w:line="360" w:lineRule="auto"/>
        <w:rPr>
          <w:rFonts w:hint="eastAsia" w:ascii="宋体" w:hAnsi="宋体" w:eastAsia="宋体"/>
          <w:b/>
          <w:bCs/>
          <w:color w:val="auto"/>
          <w:sz w:val="24"/>
          <w:lang w:eastAsia="zh-CN"/>
        </w:rPr>
      </w:pPr>
      <w:r>
        <w:rPr>
          <w:rFonts w:hint="eastAsia" w:ascii="宋体" w:hAnsi="宋体"/>
          <w:b/>
          <w:bCs/>
          <w:color w:val="auto"/>
          <w:sz w:val="24"/>
          <w:lang w:eastAsia="zh-CN"/>
        </w:rPr>
        <w:t>商务要求</w:t>
      </w:r>
    </w:p>
    <w:p w14:paraId="2C46FF60">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rPr>
        <w:t>特定资格：</w:t>
      </w:r>
      <w:r>
        <w:rPr>
          <w:rFonts w:hint="eastAsia" w:ascii="宋体" w:hAnsi="宋体" w:eastAsia="宋体" w:cs="宋体"/>
          <w:b w:val="0"/>
          <w:bCs w:val="0"/>
          <w:color w:val="auto"/>
          <w:sz w:val="24"/>
          <w:szCs w:val="24"/>
          <w:lang w:val="en-US" w:eastAsia="zh-CN"/>
        </w:rPr>
        <w:t>无。</w:t>
      </w:r>
    </w:p>
    <w:p w14:paraId="77458311">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采购范围：</w:t>
      </w:r>
    </w:p>
    <w:p w14:paraId="2D0B20C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①肠道菌群16S检测；</w:t>
      </w:r>
    </w:p>
    <w:p w14:paraId="15C218D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②非靶代谢及靶向代谢物检测；</w:t>
      </w:r>
    </w:p>
    <w:p w14:paraId="55F837B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sz w:val="24"/>
          <w:szCs w:val="24"/>
          <w:highlight w:val="cyan"/>
        </w:rPr>
      </w:pPr>
      <w:r>
        <w:rPr>
          <w:rFonts w:hint="eastAsia" w:ascii="宋体" w:hAnsi="宋体" w:eastAsia="宋体" w:cs="宋体"/>
          <w:sz w:val="24"/>
          <w:szCs w:val="24"/>
          <w:lang w:val="en-US" w:eastAsia="zh-CN"/>
        </w:rPr>
        <w:t>③血液及组织的单细胞转录组测序。</w:t>
      </w:r>
    </w:p>
    <w:p w14:paraId="0F57501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服务期限：</w:t>
      </w:r>
      <w:r>
        <w:rPr>
          <w:rFonts w:hint="eastAsia" w:ascii="宋体" w:hAnsi="宋体" w:eastAsia="宋体" w:cs="宋体"/>
          <w:sz w:val="24"/>
          <w:szCs w:val="24"/>
        </w:rPr>
        <w:t>合同签订之日起，服务期</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含售后期）</w:t>
      </w:r>
      <w:r>
        <w:rPr>
          <w:rFonts w:hint="eastAsia" w:ascii="宋体" w:hAnsi="宋体" w:eastAsia="宋体" w:cs="宋体"/>
          <w:sz w:val="24"/>
          <w:szCs w:val="24"/>
          <w:lang w:eastAsia="zh-CN"/>
        </w:rPr>
        <w:t>。</w:t>
      </w:r>
    </w:p>
    <w:p w14:paraId="3FC51C34">
      <w:pPr>
        <w:numPr>
          <w:ilvl w:val="0"/>
          <w:numId w:val="0"/>
        </w:num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rPr>
        <w:t>付款方式：</w:t>
      </w:r>
    </w:p>
    <w:p w14:paraId="171CCD7E">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合同签订后，公司开具合同金额60%的增值税普通发票，我院项目组将合同金额的60%汇入公司账户。</w:t>
      </w:r>
    </w:p>
    <w:p w14:paraId="5B44B791">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公司收到样品后启动实验，在45个工作日内完成样本检测，30个工作日内完成标准分析。</w:t>
      </w:r>
    </w:p>
    <w:p w14:paraId="78F24757">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公司将结题报告发送给我院项目组后，公司开具合同金额40%的增值税普通发票，我院支付合同尾款40%。</w:t>
      </w:r>
    </w:p>
    <w:p w14:paraId="61842161">
      <w:pPr>
        <w:ind w:firstLine="480" w:firstLineChars="200"/>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公司收到尾款后，5个工作日内释放原始数据。</w:t>
      </w:r>
    </w:p>
    <w:p w14:paraId="127D4163">
      <w:pPr>
        <w:rPr>
          <w:rFonts w:hint="eastAsia" w:asciiTheme="minorEastAsia" w:hAnsiTheme="minorEastAsia" w:eastAsiaTheme="minorEastAsia" w:cstheme="minorEastAsia"/>
          <w:sz w:val="24"/>
          <w:szCs w:val="24"/>
          <w:lang w:val="en-US" w:eastAsia="zh-CN"/>
        </w:rPr>
      </w:pPr>
    </w:p>
    <w:p w14:paraId="53B7E1C6">
      <w:pPr>
        <w:rPr>
          <w:rFonts w:hint="eastAsia"/>
          <w:b/>
          <w:sz w:val="32"/>
          <w:szCs w:val="32"/>
        </w:rPr>
      </w:pPr>
    </w:p>
    <w:p w14:paraId="337FC637">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
        <w:rPr>
          <w:rFonts w:hint="eastAsia"/>
        </w:rPr>
      </w:pPr>
    </w:p>
    <w:p w14:paraId="57643ED5">
      <w:pPr>
        <w:rPr>
          <w:rFonts w:hint="eastAsia"/>
        </w:rPr>
      </w:pPr>
    </w:p>
    <w:p w14:paraId="4A31B64B">
      <w:pPr>
        <w:pStyle w:val="2"/>
        <w:rPr>
          <w:rFonts w:hint="eastAsia"/>
        </w:rPr>
      </w:pPr>
    </w:p>
    <w:p w14:paraId="5F51D7AF">
      <w:pPr>
        <w:rPr>
          <w:rFonts w:hint="eastAsia"/>
        </w:rPr>
      </w:pPr>
    </w:p>
    <w:p w14:paraId="3B455305">
      <w:pPr>
        <w:pStyle w:val="2"/>
        <w:rPr>
          <w:rFonts w:hint="eastAsia"/>
        </w:rPr>
      </w:pPr>
    </w:p>
    <w:p w14:paraId="54ACCFB3">
      <w:pPr>
        <w:rPr>
          <w:rFonts w:hint="eastAsia"/>
        </w:rPr>
      </w:pPr>
    </w:p>
    <w:p w14:paraId="625DF09B">
      <w:pPr>
        <w:pStyle w:val="2"/>
        <w:rPr>
          <w:rFonts w:hint="eastAsia"/>
        </w:rPr>
      </w:pPr>
    </w:p>
    <w:p w14:paraId="7070AE07">
      <w:pPr>
        <w:rPr>
          <w:rFonts w:hint="eastAsia"/>
        </w:rPr>
      </w:pPr>
    </w:p>
    <w:p w14:paraId="4C5059FB">
      <w:pPr>
        <w:pStyle w:val="2"/>
        <w:rPr>
          <w:rFonts w:hint="eastAsia"/>
        </w:rPr>
      </w:pPr>
    </w:p>
    <w:p w14:paraId="6C6F618A">
      <w:pPr>
        <w:pStyle w:val="24"/>
        <w:spacing w:before="0" w:after="0"/>
        <w:rPr>
          <w:color w:val="auto"/>
          <w:sz w:val="28"/>
          <w:highlight w:val="none"/>
        </w:rPr>
      </w:pPr>
      <w:bookmarkStart w:id="9" w:name="_Toc24908"/>
      <w:r>
        <w:rPr>
          <w:rFonts w:hint="eastAsia"/>
          <w:color w:val="auto"/>
          <w:sz w:val="28"/>
          <w:highlight w:val="none"/>
        </w:rPr>
        <w:t>第一部分资格证明文件</w:t>
      </w:r>
      <w:bookmarkEnd w:id="9"/>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8"/>
        <w:spacing w:before="0" w:after="0"/>
        <w:jc w:val="center"/>
        <w:rPr>
          <w:rFonts w:hint="eastAsia"/>
          <w:color w:val="auto"/>
          <w:sz w:val="28"/>
          <w:szCs w:val="36"/>
          <w:highlight w:val="none"/>
        </w:rPr>
      </w:pPr>
      <w:bookmarkStart w:id="10" w:name="_Toc902"/>
      <w:bookmarkStart w:id="11" w:name="_Toc2479"/>
    </w:p>
    <w:p w14:paraId="429A44DC">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3"/>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3"/>
        <w:rPr>
          <w:rFonts w:ascii="宋体"/>
          <w:sz w:val="24"/>
        </w:rPr>
      </w:pPr>
      <w:r>
        <w:rPr>
          <w:rFonts w:ascii="宋体"/>
          <w:sz w:val="24"/>
        </w:rPr>
        <w:br w:type="page"/>
      </w:r>
    </w:p>
    <w:p w14:paraId="141453CB">
      <w:pPr>
        <w:jc w:val="center"/>
        <w:rPr>
          <w:rFonts w:ascii="宋体"/>
          <w:color w:val="auto"/>
          <w:highlight w:val="none"/>
        </w:rPr>
      </w:pPr>
    </w:p>
    <w:p w14:paraId="2956260B">
      <w:pPr>
        <w:pStyle w:val="8"/>
        <w:spacing w:before="0" w:after="0"/>
        <w:jc w:val="center"/>
        <w:rPr>
          <w:rFonts w:hint="eastAsia"/>
          <w:color w:val="auto"/>
          <w:sz w:val="28"/>
          <w:szCs w:val="36"/>
          <w:highlight w:val="none"/>
        </w:rPr>
      </w:pPr>
      <w:bookmarkStart w:id="13" w:name="_资格证明文件"/>
      <w:bookmarkEnd w:id="13"/>
      <w:bookmarkStart w:id="14" w:name="_Toc31029"/>
      <w:bookmarkStart w:id="15" w:name="_Toc10534"/>
    </w:p>
    <w:p w14:paraId="296C5282">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8"/>
        <w:spacing w:before="0" w:after="0"/>
        <w:jc w:val="center"/>
        <w:rPr>
          <w:rFonts w:hint="eastAsia"/>
          <w:color w:val="auto"/>
          <w:sz w:val="28"/>
          <w:szCs w:val="28"/>
          <w:highlight w:val="none"/>
        </w:rPr>
      </w:pPr>
      <w:bookmarkStart w:id="16" w:name="_Toc4559"/>
      <w:bookmarkStart w:id="17" w:name="_Toc11890"/>
      <w:bookmarkStart w:id="18" w:name="_Toc26111"/>
    </w:p>
    <w:p w14:paraId="7B9B40F4">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FCA0A40">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8"/>
        <w:spacing w:before="0" w:after="0"/>
        <w:jc w:val="center"/>
        <w:rPr>
          <w:rFonts w:hint="eastAsia"/>
          <w:color w:val="auto"/>
          <w:sz w:val="28"/>
          <w:szCs w:val="28"/>
          <w:highlight w:val="none"/>
        </w:rPr>
      </w:pPr>
      <w:bookmarkStart w:id="19" w:name="_Toc24403"/>
      <w:bookmarkStart w:id="20" w:name="_Toc569"/>
      <w:bookmarkStart w:id="21" w:name="_Toc19319"/>
    </w:p>
    <w:p w14:paraId="3C75F609">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
      </w:pPr>
    </w:p>
    <w:p w14:paraId="7778257D"/>
    <w:p w14:paraId="79993B53">
      <w:pPr>
        <w:pStyle w:val="2"/>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2" w:name="_Toc10542"/>
      <w:bookmarkStart w:id="23" w:name="_Toc1972"/>
    </w:p>
    <w:p w14:paraId="11FCB31D">
      <w:pPr>
        <w:pStyle w:val="8"/>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8"/>
        <w:spacing w:before="0" w:after="0"/>
        <w:jc w:val="center"/>
        <w:rPr>
          <w:rFonts w:hint="eastAsia"/>
          <w:color w:val="auto"/>
          <w:sz w:val="28"/>
          <w:highlight w:val="none"/>
        </w:rPr>
      </w:pPr>
      <w:bookmarkStart w:id="25" w:name="_Toc32668"/>
      <w:bookmarkStart w:id="26" w:name="_Toc8953"/>
      <w:bookmarkStart w:id="27" w:name="_Toc31728"/>
    </w:p>
    <w:p w14:paraId="21CAA989">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
      </w:pPr>
    </w:p>
    <w:p w14:paraId="2F61A676"/>
    <w:p w14:paraId="2719E15B">
      <w:pPr>
        <w:pStyle w:val="2"/>
      </w:pPr>
    </w:p>
    <w:p w14:paraId="0193E053"/>
    <w:p w14:paraId="60308629">
      <w:pPr>
        <w:pStyle w:val="2"/>
      </w:pPr>
    </w:p>
    <w:p w14:paraId="2CF0EC85"/>
    <w:p w14:paraId="5F2B7D70">
      <w:pPr>
        <w:pStyle w:val="2"/>
      </w:pPr>
    </w:p>
    <w:p w14:paraId="52E3042F"/>
    <w:p w14:paraId="368E6380">
      <w:pPr>
        <w:pStyle w:val="3"/>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28112"/>
      <w:bookmarkStart w:id="30" w:name="_Toc11219"/>
      <w:bookmarkStart w:id="31" w:name="_Toc4657"/>
    </w:p>
    <w:p w14:paraId="446857C4">
      <w:pPr>
        <w:pStyle w:val="8"/>
        <w:spacing w:before="0" w:after="0"/>
        <w:jc w:val="center"/>
        <w:rPr>
          <w:rFonts w:hint="eastAsia"/>
          <w:color w:val="auto"/>
          <w:sz w:val="28"/>
          <w:szCs w:val="36"/>
          <w:highlight w:val="none"/>
          <w:lang w:eastAsia="zh-CN"/>
        </w:rPr>
      </w:pPr>
    </w:p>
    <w:p w14:paraId="02223799">
      <w:pPr>
        <w:pStyle w:val="8"/>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9"/>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8"/>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1"/>
    <w:p w14:paraId="6D8B67AE">
      <w:pPr>
        <w:bidi w:val="0"/>
        <w:rPr>
          <w:rFonts w:hint="eastAsia"/>
          <w:lang w:eastAsia="zh-CN"/>
        </w:rPr>
      </w:pPr>
      <w:bookmarkStart w:id="32"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9"/>
        <w:rPr>
          <w:rFonts w:hint="eastAsia"/>
          <w:lang w:eastAsia="zh-CN"/>
        </w:rPr>
      </w:pPr>
    </w:p>
    <w:p w14:paraId="3D815568">
      <w:pPr>
        <w:pStyle w:val="8"/>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
        <w:rPr>
          <w:sz w:val="24"/>
          <w:szCs w:val="24"/>
        </w:rPr>
      </w:pPr>
    </w:p>
    <w:p w14:paraId="4C9D23A3">
      <w:pPr>
        <w:rPr>
          <w:sz w:val="24"/>
          <w:szCs w:val="24"/>
        </w:rPr>
      </w:pPr>
    </w:p>
    <w:p w14:paraId="2600D314">
      <w:pPr>
        <w:pStyle w:val="2"/>
        <w:rPr>
          <w:sz w:val="24"/>
          <w:szCs w:val="24"/>
        </w:rPr>
      </w:pPr>
    </w:p>
    <w:p w14:paraId="0D39C411">
      <w:pPr>
        <w:rPr>
          <w:sz w:val="24"/>
          <w:szCs w:val="24"/>
        </w:rPr>
      </w:pPr>
    </w:p>
    <w:p w14:paraId="6C29AA19">
      <w:pPr>
        <w:pStyle w:val="2"/>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4"/>
        <w:rPr>
          <w:color w:val="auto"/>
          <w:sz w:val="28"/>
          <w:highlight w:val="none"/>
        </w:rPr>
      </w:pPr>
      <w:bookmarkStart w:id="34" w:name="_Toc29119"/>
      <w:r>
        <w:rPr>
          <w:rFonts w:hint="eastAsia"/>
          <w:color w:val="auto"/>
          <w:sz w:val="28"/>
          <w:highlight w:val="none"/>
        </w:rPr>
        <w:t>第二部分商务、技术文件</w:t>
      </w:r>
      <w:bookmarkEnd w:id="34"/>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8"/>
        <w:spacing w:before="0" w:after="0"/>
        <w:jc w:val="center"/>
        <w:rPr>
          <w:rFonts w:hint="eastAsia"/>
          <w:color w:val="auto"/>
          <w:sz w:val="28"/>
          <w:highlight w:val="none"/>
          <w:lang w:eastAsia="zh-CN"/>
        </w:rPr>
      </w:pPr>
      <w:bookmarkStart w:id="35" w:name="_Toc11563"/>
    </w:p>
    <w:p w14:paraId="12BF41BA">
      <w:pPr>
        <w:pStyle w:val="8"/>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78C961C1">
      <w:pPr>
        <w:pStyle w:val="12"/>
        <w:spacing w:line="360" w:lineRule="auto"/>
        <w:ind w:firstLine="240" w:firstLineChars="100"/>
        <w:rPr>
          <w:rFonts w:hint="eastAsia" w:ascii="宋体" w:hAnsi="宋体"/>
          <w:bCs/>
          <w:sz w:val="24"/>
          <w:szCs w:val="24"/>
        </w:rPr>
      </w:pPr>
    </w:p>
    <w:p w14:paraId="2600FBBB">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
              <w:rPr>
                <w:highlight w:val="none"/>
              </w:rPr>
            </w:pPr>
          </w:p>
        </w:tc>
      </w:tr>
    </w:tbl>
    <w:p w14:paraId="3D06DC0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47BE734E">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magenta"/>
          <w:lang w:eastAsia="zh-CN"/>
        </w:rPr>
      </w:pPr>
      <w:r>
        <w:rPr>
          <w:rFonts w:hint="eastAsia" w:cs="宋体"/>
          <w:b w:val="0"/>
          <w:bCs/>
          <w:color w:val="auto"/>
          <w:sz w:val="21"/>
          <w:szCs w:val="21"/>
          <w:highlight w:val="magenta"/>
        </w:rPr>
        <w:t>注：1、</w:t>
      </w:r>
      <w:r>
        <w:rPr>
          <w:rFonts w:hint="eastAsia" w:cs="宋体"/>
          <w:b w:val="0"/>
          <w:bCs/>
          <w:color w:val="auto"/>
          <w:sz w:val="21"/>
          <w:szCs w:val="21"/>
          <w:highlight w:val="magenta"/>
          <w:lang w:eastAsia="zh-CN"/>
        </w:rPr>
        <w:t>总报价超过项目预算金额按无效响应处理。</w:t>
      </w:r>
    </w:p>
    <w:p w14:paraId="4A5211AC">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magenta"/>
        </w:rPr>
        <w:t>2、总报价为报价人所报出的本项目全部价格之和，报价币种为人民币。</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bookmarkStart w:id="61" w:name="_GoBack"/>
      <w:bookmarkEnd w:id="61"/>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12"/>
        <w:ind w:firstLine="0"/>
        <w:jc w:val="center"/>
        <w:outlineLvl w:val="2"/>
        <w:rPr>
          <w:rFonts w:hint="eastAsia" w:ascii="宋体" w:hAnsi="宋体"/>
          <w:b/>
          <w:bCs/>
          <w:sz w:val="30"/>
          <w:szCs w:val="30"/>
          <w:lang w:val="en-US" w:eastAsia="zh-CN"/>
        </w:rPr>
      </w:pPr>
    </w:p>
    <w:p w14:paraId="7A1433F6">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8"/>
        <w:spacing w:before="0" w:after="0"/>
        <w:jc w:val="center"/>
        <w:rPr>
          <w:color w:val="auto"/>
          <w:sz w:val="28"/>
          <w:highlight w:val="none"/>
        </w:rPr>
      </w:pPr>
      <w:bookmarkStart w:id="36" w:name="_Toc21266"/>
      <w:bookmarkStart w:id="37"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0A88E1F">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3"/>
        <w:jc w:val="center"/>
        <w:outlineLvl w:val="1"/>
        <w:rPr>
          <w:b/>
          <w:color w:val="auto"/>
          <w:sz w:val="32"/>
          <w:szCs w:val="32"/>
        </w:rPr>
      </w:pPr>
    </w:p>
    <w:p w14:paraId="3800FBF1">
      <w:pPr>
        <w:pStyle w:val="3"/>
        <w:jc w:val="center"/>
        <w:outlineLvl w:val="1"/>
        <w:rPr>
          <w:b/>
          <w:color w:val="auto"/>
          <w:sz w:val="32"/>
          <w:szCs w:val="32"/>
        </w:rPr>
      </w:pPr>
    </w:p>
    <w:p w14:paraId="50E33DB8">
      <w:pPr>
        <w:pStyle w:val="3"/>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
        <w:rPr>
          <w:rFonts w:hint="eastAsia"/>
          <w:lang w:val="en-US" w:eastAsia="zh-CN"/>
        </w:rPr>
      </w:pPr>
    </w:p>
    <w:p w14:paraId="273B3F63">
      <w:pPr>
        <w:rPr>
          <w:rFonts w:hint="eastAsia"/>
          <w:lang w:val="en-US" w:eastAsia="zh-CN"/>
        </w:rPr>
      </w:pPr>
    </w:p>
    <w:p w14:paraId="3EB6FF68">
      <w:pPr>
        <w:pStyle w:val="2"/>
        <w:rPr>
          <w:rFonts w:hint="eastAsia"/>
          <w:lang w:val="en-US" w:eastAsia="zh-CN"/>
        </w:rPr>
      </w:pPr>
    </w:p>
    <w:p w14:paraId="72C7C170">
      <w:pPr>
        <w:rPr>
          <w:rFonts w:hint="eastAsia"/>
          <w:lang w:val="en-US" w:eastAsia="zh-CN"/>
        </w:rPr>
      </w:pPr>
    </w:p>
    <w:p w14:paraId="7FD08D24">
      <w:pPr>
        <w:pStyle w:val="2"/>
        <w:rPr>
          <w:rFonts w:hint="eastAsia"/>
          <w:lang w:val="en-US" w:eastAsia="zh-CN"/>
        </w:rPr>
      </w:pPr>
    </w:p>
    <w:p w14:paraId="7D6303E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8"/>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43A8C9EF">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12"/>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12"/>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
        <w:rPr>
          <w:rFonts w:hint="eastAsia"/>
          <w:b w:val="0"/>
          <w:bCs/>
          <w:sz w:val="28"/>
          <w:szCs w:val="28"/>
          <w:lang w:val="en-US" w:eastAsia="zh-CN"/>
        </w:rPr>
      </w:pPr>
    </w:p>
    <w:p w14:paraId="3D59F7F2">
      <w:pPr>
        <w:rPr>
          <w:rFonts w:hint="eastAsia"/>
          <w:b w:val="0"/>
          <w:bCs/>
          <w:sz w:val="28"/>
          <w:szCs w:val="28"/>
          <w:lang w:val="en-US" w:eastAsia="zh-CN"/>
        </w:rPr>
      </w:pPr>
    </w:p>
    <w:p w14:paraId="27EB1F4E">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12"/>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8"/>
        <w:numPr>
          <w:ilvl w:val="0"/>
          <w:numId w:val="5"/>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9"/>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8"/>
        <w:spacing w:before="0" w:after="0"/>
        <w:jc w:val="center"/>
        <w:rPr>
          <w:rFonts w:hint="eastAsia"/>
          <w:color w:val="auto"/>
          <w:sz w:val="28"/>
          <w:highlight w:val="red"/>
          <w:lang w:val="en-US" w:eastAsia="zh-CN"/>
        </w:rPr>
      </w:pPr>
      <w:bookmarkStart w:id="39" w:name="_Toc11982"/>
      <w:bookmarkStart w:id="40" w:name="_Toc23117"/>
    </w:p>
    <w:p w14:paraId="2DADD43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433BF67C">
      <w:pPr>
        <w:pStyle w:val="7"/>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8"/>
        <w:spacing w:before="0" w:after="0"/>
        <w:jc w:val="center"/>
        <w:rPr>
          <w:rFonts w:hint="eastAsia"/>
          <w:color w:val="auto"/>
          <w:sz w:val="28"/>
          <w:highlight w:val="magenta"/>
          <w:lang w:val="en-US" w:eastAsia="zh-CN"/>
        </w:rPr>
      </w:pPr>
      <w:bookmarkStart w:id="41" w:name="_Toc23816"/>
      <w:bookmarkStart w:id="42" w:name="_Toc20496"/>
    </w:p>
    <w:p w14:paraId="103E0DD2">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8"/>
        <w:bidi w:val="0"/>
        <w:jc w:val="center"/>
        <w:rPr>
          <w:rFonts w:hint="eastAsia"/>
          <w:color w:val="auto"/>
          <w:sz w:val="28"/>
          <w:highlight w:val="magenta"/>
          <w:lang w:val="en-US" w:eastAsia="zh-CN"/>
        </w:rPr>
      </w:pPr>
      <w:bookmarkStart w:id="43" w:name="_Toc4948"/>
      <w:bookmarkStart w:id="44" w:name="_Toc2922"/>
      <w:bookmarkStart w:id="45" w:name="_Toc12801"/>
      <w:bookmarkStart w:id="46" w:name="_Toc4599"/>
      <w:bookmarkStart w:id="47" w:name="_Toc10750"/>
      <w:bookmarkStart w:id="48" w:name="_Toc30765"/>
      <w:bookmarkStart w:id="49" w:name="_Toc28583"/>
      <w:bookmarkStart w:id="50" w:name="_Toc29526"/>
      <w:bookmarkStart w:id="51" w:name="_Toc349642319"/>
      <w:bookmarkStart w:id="52" w:name="_Toc15867"/>
      <w:bookmarkStart w:id="53" w:name="_Toc337554798"/>
      <w:bookmarkStart w:id="54" w:name="_Toc304219331"/>
      <w:bookmarkStart w:id="55" w:name="_Toc337475928"/>
      <w:bookmarkStart w:id="56" w:name="_Toc320878714"/>
    </w:p>
    <w:p w14:paraId="5CC9BA02">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2E2511E9">
      <w:pPr>
        <w:pStyle w:val="7"/>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7"/>
        <w:ind w:left="0" w:leftChars="0" w:firstLine="0" w:firstLineChars="0"/>
        <w:jc w:val="both"/>
        <w:rPr>
          <w:rFonts w:hint="eastAsia"/>
          <w:lang w:val="en-US" w:eastAsia="zh-CN"/>
        </w:rPr>
      </w:pPr>
    </w:p>
    <w:p w14:paraId="673A56C5">
      <w:pPr>
        <w:pStyle w:val="8"/>
        <w:bidi w:val="0"/>
        <w:jc w:val="center"/>
        <w:rPr>
          <w:rFonts w:hint="eastAsia"/>
          <w:sz w:val="28"/>
          <w:szCs w:val="28"/>
        </w:rPr>
      </w:pPr>
      <w:bookmarkStart w:id="57" w:name="_Toc7716"/>
      <w:bookmarkStart w:id="58" w:name="_Toc8810"/>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8"/>
        <w:bidi w:val="0"/>
        <w:jc w:val="center"/>
        <w:rPr>
          <w:rFonts w:hint="eastAsia"/>
          <w:sz w:val="28"/>
          <w:szCs w:val="28"/>
          <w:lang w:val="en-US" w:eastAsia="zh-CN"/>
        </w:rPr>
      </w:pPr>
      <w:bookmarkStart w:id="59" w:name="_Toc17593"/>
      <w:bookmarkStart w:id="60" w:name="_Toc11154"/>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252D0C6D">
      <w:pPr>
        <w:pStyle w:val="8"/>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3AC365FA"/>
    <w:multiLevelType w:val="singleLevel"/>
    <w:tmpl w:val="3AC365FA"/>
    <w:lvl w:ilvl="0" w:tentative="0">
      <w:start w:val="2"/>
      <w:numFmt w:val="chineseCounting"/>
      <w:suff w:val="space"/>
      <w:lvlText w:val="%1、"/>
      <w:lvlJc w:val="left"/>
      <w:rPr>
        <w:rFonts w:hint="eastAsia"/>
      </w:rPr>
    </w:lvl>
  </w:abstractNum>
  <w:abstractNum w:abstractNumId="2">
    <w:nsid w:val="3F6A1667"/>
    <w:multiLevelType w:val="singleLevel"/>
    <w:tmpl w:val="3F6A1667"/>
    <w:lvl w:ilvl="0" w:tentative="0">
      <w:start w:val="1"/>
      <w:numFmt w:val="decimal"/>
      <w:lvlText w:val="%1."/>
      <w:lvlJc w:val="left"/>
      <w:pPr>
        <w:tabs>
          <w:tab w:val="left" w:pos="312"/>
        </w:tabs>
      </w:pPr>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2C0118"/>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650551"/>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475874"/>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00525A"/>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A60E36"/>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20157F"/>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7"/>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6"/>
    <w:autoRedefine/>
    <w:qFormat/>
    <w:uiPriority w:val="9"/>
    <w:rPr>
      <w:b/>
      <w:bCs/>
      <w:kern w:val="44"/>
      <w:sz w:val="44"/>
      <w:szCs w:val="44"/>
    </w:rPr>
  </w:style>
  <w:style w:type="character" w:customStyle="1" w:styleId="46">
    <w:name w:val="标题 2 Char"/>
    <w:basedOn w:val="33"/>
    <w:link w:val="7"/>
    <w:autoRedefine/>
    <w:qFormat/>
    <w:uiPriority w:val="0"/>
    <w:rPr>
      <w:rFonts w:ascii="Arial" w:hAnsi="Arial" w:eastAsia="黑体" w:cs="Times New Roman"/>
      <w:b/>
      <w:sz w:val="32"/>
      <w:szCs w:val="20"/>
    </w:rPr>
  </w:style>
  <w:style w:type="character" w:customStyle="1" w:styleId="47">
    <w:name w:val="标题 3 Char"/>
    <w:basedOn w:val="33"/>
    <w:link w:val="8"/>
    <w:autoRedefine/>
    <w:qFormat/>
    <w:uiPriority w:val="9"/>
    <w:rPr>
      <w:b/>
      <w:bCs/>
      <w:sz w:val="32"/>
      <w:szCs w:val="32"/>
    </w:rPr>
  </w:style>
  <w:style w:type="character" w:customStyle="1" w:styleId="48">
    <w:name w:val="标题 4 Char"/>
    <w:basedOn w:val="33"/>
    <w:link w:val="10"/>
    <w:autoRedefine/>
    <w:qFormat/>
    <w:uiPriority w:val="9"/>
    <w:rPr>
      <w:rFonts w:asciiTheme="majorHAnsi" w:hAnsiTheme="majorHAnsi" w:eastAsiaTheme="majorEastAsia" w:cstheme="majorBidi"/>
      <w:b/>
      <w:bCs/>
      <w:sz w:val="28"/>
      <w:szCs w:val="28"/>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3"/>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3"/>
    <w:link w:val="14"/>
    <w:autoRedefine/>
    <w:semiHidden/>
    <w:qFormat/>
    <w:uiPriority w:val="99"/>
    <w:rPr>
      <w:sz w:val="16"/>
      <w:szCs w:val="16"/>
    </w:rPr>
  </w:style>
  <w:style w:type="character" w:customStyle="1" w:styleId="54">
    <w:name w:val="正文文本 Char"/>
    <w:basedOn w:val="33"/>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3"/>
    <w:link w:val="19"/>
    <w:autoRedefine/>
    <w:semiHidden/>
    <w:qFormat/>
    <w:uiPriority w:val="99"/>
    <w:rPr>
      <w:kern w:val="2"/>
      <w:sz w:val="21"/>
      <w:szCs w:val="22"/>
    </w:rPr>
  </w:style>
  <w:style w:type="character" w:customStyle="1" w:styleId="58">
    <w:name w:val="页脚 Char"/>
    <w:basedOn w:val="33"/>
    <w:link w:val="21"/>
    <w:autoRedefine/>
    <w:qFormat/>
    <w:uiPriority w:val="99"/>
    <w:rPr>
      <w:sz w:val="18"/>
      <w:szCs w:val="18"/>
    </w:rPr>
  </w:style>
  <w:style w:type="character" w:customStyle="1" w:styleId="59">
    <w:name w:val="页眉 Char"/>
    <w:basedOn w:val="33"/>
    <w:link w:val="22"/>
    <w:autoRedefine/>
    <w:qFormat/>
    <w:uiPriority w:val="99"/>
    <w:rPr>
      <w:sz w:val="18"/>
      <w:szCs w:val="18"/>
    </w:rPr>
  </w:style>
  <w:style w:type="character" w:customStyle="1" w:styleId="60">
    <w:name w:val="副标题 Char"/>
    <w:basedOn w:val="33"/>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33</Pages>
  <Words>6507</Words>
  <Characters>6767</Characters>
  <Lines>315</Lines>
  <Paragraphs>88</Paragraphs>
  <TotalTime>0</TotalTime>
  <ScaleCrop>false</ScaleCrop>
  <LinksUpToDate>false</LinksUpToDate>
  <CharactersWithSpaces>7424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2026-03-05T08:15:07Z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9F793350693C41A58139F7CD75091C55_13</vt:lpwstr>
  </property>
  <property fmtid="{D5CDD505-2E9C-101B-9397-08002B2CF9AE}" pid="4" name="KSOTemplateDocerSaveRecord">
    <vt:lpwstr>eyJoZGlkIjoiMTUyMDA2ZjQ4N2YyNDAzZWJjY2U2NWNkZDY5ZDY4ZDAiLCJ1c2VySWQiOiIxNTkzMTM1MzcxIn0=</vt:lpwstr>
  </property>
</Properties>
</file>