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eastAsiaTheme="minorEastAsia"/>
          <w:b/>
          <w:spacing w:val="-6"/>
          <w:sz w:val="44"/>
          <w:szCs w:val="44"/>
          <w:highlight w:val="none"/>
          <w:lang w:eastAsia="zh-CN"/>
        </w:rPr>
      </w:pPr>
      <w:r>
        <w:rPr>
          <w:rFonts w:hint="eastAsia" w:ascii="宋体" w:hAnsi="宋体" w:cs="宋体"/>
          <w:b/>
          <w:sz w:val="44"/>
          <w:szCs w:val="44"/>
          <w:highlight w:val="none"/>
          <w:lang w:eastAsia="zh-CN"/>
        </w:rPr>
        <w:t>河南省胸科医院强脉冲光治疗仪采购项目（</w:t>
      </w:r>
      <w:r>
        <w:rPr>
          <w:rFonts w:hint="eastAsia" w:ascii="宋体" w:hAnsi="宋体" w:cs="宋体"/>
          <w:b/>
          <w:sz w:val="44"/>
          <w:szCs w:val="44"/>
          <w:highlight w:val="none"/>
          <w:lang w:val="en-US" w:eastAsia="zh-CN"/>
        </w:rPr>
        <w:t>二次</w:t>
      </w:r>
      <w:r>
        <w:rPr>
          <w:rFonts w:hint="eastAsia" w:ascii="宋体" w:hAnsi="宋体" w:cs="宋体"/>
          <w:b/>
          <w:sz w:val="44"/>
          <w:szCs w:val="44"/>
          <w:highlight w:val="none"/>
          <w:lang w:eastAsia="zh-CN"/>
        </w:rPr>
        <w:t>）</w:t>
      </w:r>
    </w:p>
    <w:p w14:paraId="1D894186">
      <w:pPr>
        <w:ind w:firstLine="803" w:firstLineChars="200"/>
        <w:jc w:val="center"/>
        <w:rPr>
          <w:rFonts w:ascii="宋体" w:hAnsi="宋体" w:cs="宋体"/>
          <w:b/>
          <w:sz w:val="40"/>
          <w:szCs w:val="40"/>
        </w:rPr>
      </w:pPr>
    </w:p>
    <w:p w14:paraId="7902D285">
      <w:pPr>
        <w:jc w:val="center"/>
        <w:rPr>
          <w:rFonts w:ascii="宋体" w:hAnsi="宋体" w:cs="宋体"/>
          <w:b/>
          <w:sz w:val="40"/>
          <w:szCs w:val="40"/>
        </w:rPr>
      </w:pPr>
    </w:p>
    <w:p w14:paraId="1806E437">
      <w:pPr>
        <w:widowControl/>
        <w:spacing w:line="360" w:lineRule="auto"/>
        <w:jc w:val="center"/>
        <w:outlineLvl w:val="0"/>
        <w:rPr>
          <w:b/>
          <w:sz w:val="52"/>
          <w:szCs w:val="52"/>
        </w:rPr>
      </w:pPr>
    </w:p>
    <w:p w14:paraId="250CC95C">
      <w:pPr>
        <w:widowControl/>
        <w:spacing w:line="360" w:lineRule="auto"/>
        <w:jc w:val="center"/>
        <w:outlineLvl w:val="0"/>
        <w:rPr>
          <w:b/>
          <w:sz w:val="52"/>
          <w:szCs w:val="52"/>
        </w:rPr>
      </w:pPr>
    </w:p>
    <w:p w14:paraId="4084FDAC">
      <w:pPr>
        <w:jc w:val="center"/>
        <w:rPr>
          <w:rFonts w:ascii="宋体" w:hAnsi="宋体" w:cs="宋体"/>
          <w:b/>
          <w:sz w:val="84"/>
        </w:rPr>
      </w:pPr>
      <w:r>
        <w:rPr>
          <w:rFonts w:hint="eastAsia" w:ascii="宋体" w:hAnsi="宋体" w:cs="宋体"/>
          <w:b/>
          <w:sz w:val="84"/>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37</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0C88510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一、项目名称：</w:t>
      </w:r>
    </w:p>
    <w:p w14:paraId="0796594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河南省胸科医院强脉</w:t>
      </w:r>
      <w:bookmarkStart w:id="67" w:name="_GoBack"/>
      <w:r>
        <w:rPr>
          <w:rFonts w:ascii="宋体" w:hAnsi="宋体" w:eastAsia="宋体" w:cs="Times New Roman"/>
          <w:kern w:val="0"/>
          <w:sz w:val="21"/>
          <w:szCs w:val="21"/>
          <w:bdr w:val="none" w:color="auto" w:sz="0" w:space="0"/>
          <w:lang w:val="en-US" w:eastAsia="zh-CN" w:bidi="ar"/>
        </w:rPr>
        <w:t>冲光治疗仪采购项目</w:t>
      </w:r>
      <w:bookmarkEnd w:id="67"/>
      <w:r>
        <w:rPr>
          <w:rFonts w:ascii="宋体" w:hAnsi="宋体" w:eastAsia="宋体" w:cs="Times New Roman"/>
          <w:kern w:val="0"/>
          <w:sz w:val="21"/>
          <w:szCs w:val="21"/>
          <w:bdr w:val="none" w:color="auto" w:sz="0" w:space="0"/>
          <w:lang w:val="en-US" w:eastAsia="zh-CN" w:bidi="ar"/>
        </w:rPr>
        <w:t>（二次）。</w:t>
      </w:r>
    </w:p>
    <w:p w14:paraId="3DEBEC1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二、项目范围及内容：</w:t>
      </w:r>
    </w:p>
    <w:p w14:paraId="037DE9B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强脉冲光治疗仪1台。</w:t>
      </w:r>
    </w:p>
    <w:p w14:paraId="2436597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三、项目预算：</w:t>
      </w:r>
    </w:p>
    <w:p w14:paraId="1E1C1C5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人民币5万元。</w:t>
      </w:r>
    </w:p>
    <w:p w14:paraId="0A49AF6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四、供应商资格要求：</w:t>
      </w:r>
    </w:p>
    <w:p w14:paraId="1BC9677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（一）供应商应满足《中华人民共和国政府采购法》第二十二条规定：</w:t>
      </w:r>
    </w:p>
    <w:p w14:paraId="5E009C1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1、具有独立承担民事责任的能力；</w:t>
      </w:r>
    </w:p>
    <w:p w14:paraId="11FA16B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2、具有良好的商业信誉和健全的财务会计制度；</w:t>
      </w:r>
    </w:p>
    <w:p w14:paraId="4FFE9AD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3、具有履行合同所必需的设备和专业技术能力；</w:t>
      </w:r>
    </w:p>
    <w:p w14:paraId="6454A82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4、有依法缴纳税收和社会保障资金的良好记录；  </w:t>
      </w:r>
    </w:p>
    <w:p w14:paraId="72269C0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5、参加政府采购活动前三年内，经营活动中没有重大违法记录；</w:t>
      </w:r>
    </w:p>
    <w:p w14:paraId="774E2CF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6、法律、行政法规规定的其他条件。</w:t>
      </w:r>
    </w:p>
    <w:p w14:paraId="6A77ECD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（二）本项目的特定资格要求：</w:t>
      </w:r>
    </w:p>
    <w:p w14:paraId="517CD6E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CECE58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2、供应商需具有医疗器械经营许可证或医疗器械经营备案凭证；</w:t>
      </w:r>
    </w:p>
    <w:p w14:paraId="6896C31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3、投标产品具有医疗器械生产许可证、医疗器械产品注册证或医疗器械产品备案凭证；</w:t>
      </w:r>
    </w:p>
    <w:p w14:paraId="3965829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（三）单位负责人为同一人或者存在直接控股、管理关系的不同供应商，不得参加同一合同项下的采购活动。</w:t>
      </w:r>
    </w:p>
    <w:p w14:paraId="3E86FF7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（四）本项目不接受联合体参与。</w:t>
      </w:r>
    </w:p>
    <w:p w14:paraId="528E7C7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五、获取公开议价文件</w:t>
      </w:r>
    </w:p>
    <w:p w14:paraId="0241A3A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（一）时间：2026年5月11日至2026年5月13日，每天上午08:00至12:00，下午12:00至17:30（北京时间，法定节假日除外）。</w:t>
      </w:r>
    </w:p>
    <w:p w14:paraId="45B79A6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（二）地点和方式：河南省胸科医院官网议价公告末尾处自行下载，同时将资料清单（见公告末尾）纸质版加盖公章，扫描PDF版发至邮箱zbb65662712@163.com。</w:t>
      </w:r>
    </w:p>
    <w:p w14:paraId="1047690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六、公开议价的时间及地点另行通知。</w:t>
      </w:r>
    </w:p>
    <w:p w14:paraId="6CAE61D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七、发布公告的媒介</w:t>
      </w:r>
    </w:p>
    <w:p w14:paraId="51075F9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本次公开议价公告在河南省胸科医院官网发布。</w:t>
      </w:r>
    </w:p>
    <w:p w14:paraId="30CF747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八、联系事项</w:t>
      </w:r>
    </w:p>
    <w:p w14:paraId="300FD1C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联系地址：河南省胸科医院招标办公室（郑州市纬五路一号）</w:t>
      </w:r>
    </w:p>
    <w:p w14:paraId="5807202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邮    编：450008</w:t>
      </w:r>
    </w:p>
    <w:p w14:paraId="1E927F4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联系人：李老师</w:t>
      </w:r>
    </w:p>
    <w:p w14:paraId="32C14A1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联系电话：0371-65662712    </w:t>
      </w:r>
    </w:p>
    <w:p w14:paraId="443CE74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邮箱：</w:t>
      </w:r>
      <w:r>
        <w:rPr>
          <w:rFonts w:ascii="宋体" w:hAnsi="宋体" w:eastAsia="宋体" w:cs="Times New Roman"/>
          <w:color w:val="2D4F80"/>
          <w:kern w:val="0"/>
          <w:sz w:val="21"/>
          <w:szCs w:val="21"/>
          <w:u w:val="none"/>
          <w:bdr w:val="none" w:color="auto" w:sz="0" w:space="0"/>
          <w:lang w:val="en-US" w:eastAsia="zh-CN" w:bidi="ar"/>
        </w:rPr>
        <w:fldChar w:fldCharType="begin"/>
      </w:r>
      <w:r>
        <w:rPr>
          <w:rFonts w:ascii="宋体" w:hAnsi="宋体" w:eastAsia="宋体" w:cs="Times New Roman"/>
          <w:color w:val="2D4F80"/>
          <w:kern w:val="0"/>
          <w:sz w:val="21"/>
          <w:szCs w:val="21"/>
          <w:u w:val="none"/>
          <w:bdr w:val="none" w:color="auto" w:sz="0" w:space="0"/>
          <w:lang w:val="en-US" w:eastAsia="zh-CN" w:bidi="ar"/>
        </w:rPr>
        <w:instrText xml:space="preserve"> HYPERLINK "mailto:zbb65662712@163.com" </w:instrText>
      </w:r>
      <w:r>
        <w:rPr>
          <w:rFonts w:ascii="宋体" w:hAnsi="宋体" w:eastAsia="宋体" w:cs="Times New Roman"/>
          <w:color w:val="2D4F80"/>
          <w:kern w:val="0"/>
          <w:sz w:val="21"/>
          <w:szCs w:val="21"/>
          <w:u w:val="none"/>
          <w:bdr w:val="none" w:color="auto" w:sz="0" w:space="0"/>
          <w:lang w:val="en-US" w:eastAsia="zh-CN" w:bidi="ar"/>
        </w:rPr>
        <w:fldChar w:fldCharType="separate"/>
      </w:r>
      <w:r>
        <w:rPr>
          <w:rStyle w:val="38"/>
          <w:color w:val="2D4F80"/>
          <w:sz w:val="21"/>
          <w:szCs w:val="21"/>
          <w:u w:val="none"/>
          <w:bdr w:val="none" w:color="auto" w:sz="0" w:space="0"/>
        </w:rPr>
        <w:t>zbb65662712@163.com</w:t>
      </w:r>
      <w:r>
        <w:rPr>
          <w:rFonts w:ascii="宋体" w:hAnsi="宋体" w:eastAsia="宋体" w:cs="Times New Roman"/>
          <w:color w:val="2D4F80"/>
          <w:kern w:val="0"/>
          <w:sz w:val="21"/>
          <w:szCs w:val="21"/>
          <w:u w:val="none"/>
          <w:bdr w:val="none" w:color="auto" w:sz="0" w:space="0"/>
          <w:lang w:val="en-US" w:eastAsia="zh-CN" w:bidi="ar"/>
        </w:rPr>
        <w:fldChar w:fldCharType="end"/>
      </w:r>
    </w:p>
    <w:p w14:paraId="6CFBD6C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九、监督部门及电话：河南省胸科医院监察室65662810、65662967</w:t>
      </w:r>
    </w:p>
    <w:p w14:paraId="66F01D1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p>
    <w:p w14:paraId="3DCDD2D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 </w:t>
      </w:r>
      <w:r>
        <w:rPr>
          <w:rFonts w:ascii="宋体" w:hAnsi="宋体" w:eastAsia="宋体" w:cs="Times New Roman"/>
          <w:color w:val="2D4F80"/>
          <w:kern w:val="0"/>
          <w:sz w:val="21"/>
          <w:szCs w:val="21"/>
          <w:u w:val="none"/>
          <w:bdr w:val="none" w:color="auto" w:sz="0" w:space="0"/>
          <w:lang w:val="en-US" w:eastAsia="zh-CN" w:bidi="ar"/>
        </w:rPr>
        <w:fldChar w:fldCharType="begin"/>
      </w:r>
      <w:r>
        <w:rPr>
          <w:rFonts w:ascii="宋体" w:hAnsi="宋体" w:eastAsia="宋体" w:cs="Times New Roman"/>
          <w:color w:val="2D4F80"/>
          <w:kern w:val="0"/>
          <w:sz w:val="21"/>
          <w:szCs w:val="21"/>
          <w:u w:val="none"/>
          <w:bdr w:val="none" w:color="auto" w:sz="0" w:space="0"/>
          <w:lang w:val="en-US" w:eastAsia="zh-CN" w:bidi="ar"/>
        </w:rPr>
        <w:instrText xml:space="preserve"> HYPERLINK "https://www.hnxkyy.com.cn/UploadFiles/file/20260508/20260508095046_0923.docx" \t "https://www.hnxkyy.com.cn/WebSiteAdmin/_blank" </w:instrText>
      </w:r>
      <w:r>
        <w:rPr>
          <w:rFonts w:ascii="宋体" w:hAnsi="宋体" w:eastAsia="宋体" w:cs="Times New Roman"/>
          <w:color w:val="2D4F80"/>
          <w:kern w:val="0"/>
          <w:sz w:val="21"/>
          <w:szCs w:val="21"/>
          <w:u w:val="none"/>
          <w:bdr w:val="none" w:color="auto" w:sz="0" w:space="0"/>
          <w:lang w:val="en-US" w:eastAsia="zh-CN" w:bidi="ar"/>
        </w:rPr>
        <w:fldChar w:fldCharType="separate"/>
      </w:r>
      <w:r>
        <w:rPr>
          <w:rStyle w:val="38"/>
          <w:color w:val="2D4F80"/>
          <w:sz w:val="21"/>
          <w:szCs w:val="21"/>
          <w:u w:val="none"/>
          <w:bdr w:val="none" w:color="auto" w:sz="0" w:space="0"/>
        </w:rPr>
        <w:t>资料清单</w:t>
      </w:r>
      <w:r>
        <w:rPr>
          <w:rFonts w:ascii="宋体" w:hAnsi="宋体" w:eastAsia="宋体" w:cs="Times New Roman"/>
          <w:color w:val="2D4F80"/>
          <w:kern w:val="0"/>
          <w:sz w:val="21"/>
          <w:szCs w:val="21"/>
          <w:u w:val="none"/>
          <w:bdr w:val="none" w:color="auto" w:sz="0" w:space="0"/>
          <w:lang w:val="en-US" w:eastAsia="zh-CN" w:bidi="ar"/>
        </w:rPr>
        <w:fldChar w:fldCharType="end"/>
      </w:r>
    </w:p>
    <w:p w14:paraId="6B34B15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r>
        <w:rPr>
          <w:rFonts w:ascii="宋体" w:hAnsi="宋体" w:eastAsia="宋体" w:cs="Times New Roman"/>
          <w:kern w:val="0"/>
          <w:sz w:val="21"/>
          <w:szCs w:val="21"/>
          <w:bdr w:val="none" w:color="auto" w:sz="0" w:space="0"/>
          <w:lang w:val="en-US" w:eastAsia="zh-CN" w:bidi="ar"/>
        </w:rPr>
        <w:t> </w:t>
      </w:r>
      <w:r>
        <w:rPr>
          <w:rFonts w:ascii="宋体" w:hAnsi="宋体" w:eastAsia="宋体" w:cs="Times New Roman"/>
          <w:color w:val="2D4F80"/>
          <w:kern w:val="0"/>
          <w:sz w:val="21"/>
          <w:szCs w:val="21"/>
          <w:u w:val="none"/>
          <w:bdr w:val="none" w:color="auto" w:sz="0" w:space="0"/>
          <w:lang w:val="en-US" w:eastAsia="zh-CN" w:bidi="ar"/>
        </w:rPr>
        <w:fldChar w:fldCharType="begin"/>
      </w:r>
      <w:r>
        <w:rPr>
          <w:rFonts w:ascii="宋体" w:hAnsi="宋体" w:eastAsia="宋体" w:cs="Times New Roman"/>
          <w:color w:val="2D4F80"/>
          <w:kern w:val="0"/>
          <w:sz w:val="21"/>
          <w:szCs w:val="21"/>
          <w:u w:val="none"/>
          <w:bdr w:val="none" w:color="auto" w:sz="0" w:space="0"/>
          <w:lang w:val="en-US" w:eastAsia="zh-CN" w:bidi="ar"/>
        </w:rPr>
        <w:instrText xml:space="preserve"> HYPERLINK "https://www.hnxkyy.com.cn/UploadFiles/file/20260429/20260429101506_2360.docx" \t "https://www.hnxkyy.com.cn/WebSiteAdmin/_blank" </w:instrText>
      </w:r>
      <w:r>
        <w:rPr>
          <w:rFonts w:ascii="宋体" w:hAnsi="宋体" w:eastAsia="宋体" w:cs="Times New Roman"/>
          <w:color w:val="2D4F80"/>
          <w:kern w:val="0"/>
          <w:sz w:val="21"/>
          <w:szCs w:val="21"/>
          <w:u w:val="none"/>
          <w:bdr w:val="none" w:color="auto" w:sz="0" w:space="0"/>
          <w:lang w:val="en-US" w:eastAsia="zh-CN" w:bidi="ar"/>
        </w:rPr>
        <w:fldChar w:fldCharType="separate"/>
      </w:r>
      <w:r>
        <w:rPr>
          <w:rStyle w:val="38"/>
          <w:color w:val="2D4F80"/>
          <w:sz w:val="21"/>
          <w:szCs w:val="21"/>
          <w:u w:val="none"/>
          <w:bdr w:val="none" w:color="auto" w:sz="0" w:space="0"/>
        </w:rPr>
        <w:t>议价文件</w:t>
      </w:r>
      <w:r>
        <w:rPr>
          <w:rFonts w:ascii="宋体" w:hAnsi="宋体" w:eastAsia="宋体" w:cs="Times New Roman"/>
          <w:color w:val="2D4F80"/>
          <w:kern w:val="0"/>
          <w:sz w:val="21"/>
          <w:szCs w:val="21"/>
          <w:u w:val="none"/>
          <w:bdr w:val="none" w:color="auto" w:sz="0" w:space="0"/>
          <w:lang w:val="en-US" w:eastAsia="zh-CN" w:bidi="ar"/>
        </w:rPr>
        <w:fldChar w:fldCharType="end"/>
      </w:r>
    </w:p>
    <w:p w14:paraId="7970534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sz w:val="21"/>
          <w:szCs w:val="21"/>
        </w:rPr>
      </w:pPr>
    </w:p>
    <w:p w14:paraId="706254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D718F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CEAF2D3">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09407B2D">
      <w:pPr>
        <w:pageBreakBefore w:val="0"/>
        <w:widowControl w:val="0"/>
        <w:tabs>
          <w:tab w:val="left" w:pos="1386"/>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一、技术参数</w:t>
      </w:r>
    </w:p>
    <w:p w14:paraId="562352D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1、数量1台，</w:t>
      </w:r>
      <w:r>
        <w:rPr>
          <w:rFonts w:hint="eastAsia" w:ascii="宋体" w:hAnsi="宋体" w:eastAsia="宋体" w:cs="宋体"/>
          <w:color w:val="auto"/>
          <w:sz w:val="21"/>
          <w:szCs w:val="21"/>
        </w:rPr>
        <w:t>用于改善皮肤外观治疗、血管性疾病、皮肤浅表的色素性疾病的治疗</w:t>
      </w:r>
    </w:p>
    <w:p w14:paraId="56C4A153">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、光源：氙灯</w:t>
      </w:r>
    </w:p>
    <w:p w14:paraId="03909AC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、皮肤接触晶体：蓝宝石</w:t>
      </w:r>
    </w:p>
    <w:p w14:paraId="46CDFF3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、输出波长：≥</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种不同波长滤光片</w:t>
      </w:r>
    </w:p>
    <w:p w14:paraId="3E854B0A">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5、治疗</w:t>
      </w:r>
      <w:r>
        <w:rPr>
          <w:rFonts w:hint="eastAsia" w:ascii="宋体" w:hAnsi="宋体" w:eastAsia="宋体" w:cs="宋体"/>
          <w:color w:val="auto"/>
          <w:sz w:val="21"/>
          <w:szCs w:val="21"/>
        </w:rPr>
        <w:t>手具</w:t>
      </w:r>
      <w:r>
        <w:rPr>
          <w:rFonts w:hint="eastAsia" w:ascii="宋体" w:hAnsi="宋体" w:eastAsia="宋体" w:cs="宋体"/>
          <w:color w:val="auto"/>
          <w:sz w:val="21"/>
          <w:szCs w:val="21"/>
          <w:lang w:eastAsia="zh-CN"/>
        </w:rPr>
        <w:t>个数：</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3把不同光斑面积治疗</w:t>
      </w:r>
      <w:r>
        <w:rPr>
          <w:rFonts w:hint="eastAsia" w:ascii="宋体" w:hAnsi="宋体" w:eastAsia="宋体" w:cs="宋体"/>
          <w:color w:val="auto"/>
          <w:sz w:val="21"/>
          <w:szCs w:val="21"/>
        </w:rPr>
        <w:t>手具</w:t>
      </w:r>
    </w:p>
    <w:p w14:paraId="7D261593">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6、光斑尺寸：</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种</w:t>
      </w:r>
      <w:r>
        <w:rPr>
          <w:rFonts w:hint="eastAsia" w:ascii="宋体" w:hAnsi="宋体" w:eastAsia="宋体" w:cs="宋体"/>
          <w:color w:val="auto"/>
          <w:sz w:val="21"/>
          <w:szCs w:val="21"/>
          <w:lang w:val="en-US" w:eastAsia="zh-CN"/>
        </w:rPr>
        <w:t>可选</w:t>
      </w:r>
    </w:p>
    <w:p w14:paraId="55D0291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、最大能量密度：≥</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0J/</w:t>
      </w:r>
      <w:r>
        <w:rPr>
          <w:rFonts w:hint="eastAsia" w:ascii="宋体" w:hAnsi="宋体" w:eastAsia="宋体" w:cs="宋体"/>
          <w:color w:val="auto"/>
          <w:sz w:val="21"/>
          <w:szCs w:val="21"/>
          <w:lang w:eastAsia="zh-CN"/>
        </w:rPr>
        <w:t>cm2</w:t>
      </w:r>
      <w:r>
        <w:rPr>
          <w:rFonts w:hint="eastAsia" w:ascii="宋体" w:hAnsi="宋体" w:eastAsia="宋体" w:cs="宋体"/>
          <w:color w:val="auto"/>
          <w:sz w:val="21"/>
          <w:szCs w:val="21"/>
        </w:rPr>
        <w:t xml:space="preserve"> ，步长1 J/</w:t>
      </w:r>
      <w:r>
        <w:rPr>
          <w:rFonts w:hint="eastAsia" w:ascii="宋体" w:hAnsi="宋体" w:eastAsia="宋体" w:cs="宋体"/>
          <w:color w:val="auto"/>
          <w:sz w:val="21"/>
          <w:szCs w:val="21"/>
          <w:lang w:eastAsia="zh-CN"/>
        </w:rPr>
        <w:t>cm2</w:t>
      </w:r>
    </w:p>
    <w:p w14:paraId="00D24B60">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脉冲输出方式：单脉冲、双脉冲、三脉冲等多种输出方式任意可选</w:t>
      </w:r>
      <w:r>
        <w:rPr>
          <w:rFonts w:hint="eastAsia" w:ascii="宋体" w:hAnsi="宋体" w:eastAsia="宋体" w:cs="宋体"/>
          <w:color w:val="auto"/>
          <w:sz w:val="21"/>
          <w:szCs w:val="21"/>
          <w:lang w:val="en-US" w:eastAsia="zh-CN"/>
        </w:rPr>
        <w:t xml:space="preserve"> </w:t>
      </w:r>
    </w:p>
    <w:p w14:paraId="0A6AF131">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脉冲宽度：</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-20ms</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步</w:t>
      </w:r>
      <w:r>
        <w:rPr>
          <w:rFonts w:hint="eastAsia" w:ascii="宋体" w:hAnsi="宋体" w:eastAsia="宋体" w:cs="宋体"/>
          <w:color w:val="auto"/>
          <w:sz w:val="21"/>
          <w:szCs w:val="21"/>
          <w:lang w:val="en-US" w:eastAsia="zh-CN"/>
        </w:rPr>
        <w:t>进</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ms，任意可设；子脉冲宽度可单独设定</w:t>
      </w:r>
    </w:p>
    <w:p w14:paraId="538D4824">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脉冲间隔</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1-25ms任意可设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子脉冲间隔可单独设定</w:t>
      </w:r>
    </w:p>
    <w:p w14:paraId="396BF96A">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脉冲重复频率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1-5HZ连续可调</w:t>
      </w:r>
    </w:p>
    <w:p w14:paraId="6B235C9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治疗头制冷温度：2℃-6℃,多种制冷强度可选择</w:t>
      </w:r>
    </w:p>
    <w:p w14:paraId="5C0694E7">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冷却系统：内循环水冷，外循环风冷</w:t>
      </w:r>
      <w:r>
        <w:rPr>
          <w:rFonts w:hint="eastAsia" w:ascii="宋体" w:hAnsi="宋体" w:eastAsia="宋体" w:cs="宋体"/>
          <w:color w:val="auto"/>
          <w:sz w:val="21"/>
          <w:szCs w:val="21"/>
          <w:lang w:val="en-US" w:eastAsia="zh-CN"/>
        </w:rPr>
        <w:t xml:space="preserve"> </w:t>
      </w:r>
    </w:p>
    <w:p w14:paraId="294F3978">
      <w:pPr>
        <w:pStyle w:val="3"/>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14、配置清单：无</w:t>
      </w:r>
    </w:p>
    <w:p w14:paraId="190593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b/>
          <w:bCs/>
          <w:sz w:val="21"/>
          <w:szCs w:val="21"/>
        </w:rPr>
        <w:t>二、商务要求</w:t>
      </w:r>
      <w:r>
        <w:rPr>
          <w:rFonts w:hint="eastAsia" w:ascii="宋体" w:hAnsi="宋体" w:eastAsia="宋体" w:cs="宋体"/>
          <w:sz w:val="21"/>
          <w:szCs w:val="21"/>
        </w:rPr>
        <w:t xml:space="preserve"> </w:t>
      </w:r>
    </w:p>
    <w:p w14:paraId="515338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1.特定资格要求：</w:t>
      </w:r>
    </w:p>
    <w:p w14:paraId="22E2733B">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1.1 响应产品须具有医疗器械产品注册证或医疗器械产品备案凭证；</w:t>
      </w:r>
    </w:p>
    <w:p w14:paraId="4CBB1465">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1.2 供应商如为生产厂家须具有相适应的生产资格（医疗器械生产许可证或医疗器械生产备案凭证）；如为代理商（经销商）须具有相应的经营资格（医疗器械经营许可证或医疗器械经营备案凭证）。</w:t>
      </w:r>
    </w:p>
    <w:p w14:paraId="0DA5B7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FF0000"/>
          <w:sz w:val="21"/>
          <w:szCs w:val="21"/>
        </w:rPr>
      </w:pPr>
      <w:r>
        <w:rPr>
          <w:rFonts w:hint="eastAsia" w:ascii="宋体" w:hAnsi="宋体" w:eastAsia="宋体" w:cs="宋体"/>
          <w:sz w:val="21"/>
          <w:szCs w:val="21"/>
        </w:rPr>
        <w:t>2.交货期：合同签订后</w:t>
      </w:r>
      <w:r>
        <w:rPr>
          <w:rFonts w:hint="eastAsia" w:ascii="宋体" w:hAnsi="宋体" w:eastAsia="宋体" w:cs="宋体"/>
          <w:b/>
          <w:bCs/>
          <w:color w:val="FF0000"/>
          <w:sz w:val="21"/>
          <w:szCs w:val="21"/>
        </w:rPr>
        <w:t>30日历天</w:t>
      </w:r>
    </w:p>
    <w:p w14:paraId="2359BE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eastAsia="zh-CN"/>
        </w:rPr>
      </w:pPr>
      <w:r>
        <w:rPr>
          <w:rFonts w:hint="eastAsia" w:ascii="宋体" w:hAnsi="宋体" w:eastAsia="宋体" w:cs="宋体"/>
          <w:bCs/>
          <w:sz w:val="21"/>
          <w:szCs w:val="21"/>
        </w:rPr>
        <w:t>3.是否接受进口产品</w:t>
      </w:r>
      <w:r>
        <w:rPr>
          <w:rFonts w:hint="eastAsia" w:ascii="宋体" w:hAnsi="宋体" w:eastAsia="宋体" w:cs="宋体"/>
          <w:b/>
          <w:bCs/>
          <w:color w:val="FF0000"/>
          <w:sz w:val="21"/>
          <w:szCs w:val="21"/>
        </w:rPr>
        <w:t>：</w:t>
      </w:r>
      <w:r>
        <w:rPr>
          <w:rFonts w:hint="eastAsia" w:ascii="宋体" w:hAnsi="宋体" w:eastAsia="宋体" w:cs="宋体"/>
          <w:b/>
          <w:bCs/>
          <w:color w:val="FF0000"/>
          <w:sz w:val="21"/>
          <w:szCs w:val="21"/>
          <w:lang w:val="en-US" w:eastAsia="zh-CN"/>
        </w:rPr>
        <w:t>否</w:t>
      </w:r>
    </w:p>
    <w:p w14:paraId="1036F8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4.质保期：</w:t>
      </w:r>
      <w:r>
        <w:rPr>
          <w:rFonts w:hint="eastAsia" w:ascii="宋体" w:hAnsi="宋体" w:eastAsia="宋体" w:cs="宋体"/>
          <w:b/>
          <w:bCs/>
          <w:color w:val="FF0000"/>
          <w:sz w:val="21"/>
          <w:szCs w:val="21"/>
        </w:rPr>
        <w:t>≥3年</w:t>
      </w:r>
      <w:r>
        <w:rPr>
          <w:rFonts w:hint="eastAsia" w:ascii="宋体" w:hAnsi="宋体" w:eastAsia="宋体" w:cs="宋体"/>
          <w:sz w:val="21"/>
          <w:szCs w:val="21"/>
        </w:rPr>
        <w:t>（供应商需明确具体年数）</w:t>
      </w:r>
    </w:p>
    <w:p w14:paraId="51303B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5.履约保证金：无</w:t>
      </w:r>
    </w:p>
    <w:p w14:paraId="128F38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6.付款方式：</w:t>
      </w:r>
    </w:p>
    <w:p w14:paraId="014588FB">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6.1．合同签订后，设备交付，使用运行正常，验收合格之后，院方向供应商支付合同总价的</w:t>
      </w:r>
      <w:r>
        <w:rPr>
          <w:rFonts w:hint="eastAsia" w:ascii="宋体" w:hAnsi="宋体" w:eastAsia="宋体" w:cs="宋体"/>
          <w:b/>
          <w:bCs/>
          <w:color w:val="FF0000"/>
          <w:sz w:val="21"/>
          <w:szCs w:val="21"/>
        </w:rPr>
        <w:t>95%</w:t>
      </w:r>
      <w:r>
        <w:rPr>
          <w:rFonts w:hint="eastAsia" w:ascii="宋体" w:hAnsi="宋体" w:eastAsia="宋体" w:cs="宋体"/>
          <w:sz w:val="21"/>
          <w:szCs w:val="21"/>
        </w:rPr>
        <w:t>货款。</w:t>
      </w:r>
    </w:p>
    <w:p w14:paraId="7BE7FAF1">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default"/>
          <w:lang w:val="en-US" w:eastAsia="zh-CN"/>
        </w:rPr>
      </w:pPr>
      <w:r>
        <w:rPr>
          <w:rFonts w:hint="eastAsia" w:ascii="宋体" w:hAnsi="宋体" w:eastAsia="宋体" w:cs="宋体"/>
          <w:sz w:val="21"/>
          <w:szCs w:val="21"/>
        </w:rPr>
        <w:t>6.2．余下的</w:t>
      </w:r>
      <w:r>
        <w:rPr>
          <w:rFonts w:hint="eastAsia" w:ascii="宋体" w:hAnsi="宋体" w:eastAsia="宋体" w:cs="宋体"/>
          <w:b/>
          <w:bCs/>
          <w:color w:val="FF0000"/>
          <w:sz w:val="21"/>
          <w:szCs w:val="21"/>
        </w:rPr>
        <w:t>5%</w:t>
      </w:r>
      <w:r>
        <w:rPr>
          <w:rFonts w:hint="eastAsia" w:ascii="宋体" w:hAnsi="宋体" w:eastAsia="宋体" w:cs="宋体"/>
          <w:sz w:val="21"/>
          <w:szCs w:val="21"/>
        </w:rPr>
        <w:t>货款于</w:t>
      </w:r>
      <w:r>
        <w:rPr>
          <w:rFonts w:hint="eastAsia" w:ascii="宋体" w:hAnsi="宋体" w:eastAsia="宋体" w:cs="宋体"/>
          <w:sz w:val="21"/>
          <w:szCs w:val="21"/>
          <w:lang w:val="en-US" w:eastAsia="zh-CN"/>
        </w:rPr>
        <w:t>验收合格1年</w:t>
      </w:r>
      <w:r>
        <w:rPr>
          <w:rFonts w:hint="eastAsia" w:ascii="宋体" w:hAnsi="宋体" w:eastAsia="宋体" w:cs="宋体"/>
          <w:sz w:val="21"/>
          <w:szCs w:val="21"/>
        </w:rPr>
        <w:t>后，依据响应文件，所承诺的售后服务计划、培训计划等执行到位后，按规定程序办理支付手续，一次性付清</w:t>
      </w:r>
      <w:r>
        <w:rPr>
          <w:rFonts w:hint="eastAsia" w:ascii="宋体" w:hAnsi="宋体" w:eastAsia="宋体" w:cs="宋体"/>
          <w:sz w:val="21"/>
          <w:szCs w:val="21"/>
          <w:lang w:eastAsia="zh-CN"/>
        </w:rPr>
        <w:t>。</w:t>
      </w:r>
    </w:p>
    <w:p w14:paraId="2A785B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p>
    <w:p w14:paraId="43E81F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4559"/>
      <w:bookmarkStart w:id="13" w:name="_Toc26111"/>
      <w:bookmarkStart w:id="14"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经会</w:t>
      </w:r>
      <w:r>
        <w:rPr>
          <w:rFonts w:hint="eastAsia" w:ascii="宋体" w:hAnsi="宋体"/>
          <w:color w:val="auto"/>
          <w:sz w:val="24"/>
        </w:rPr>
        <w:t>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19319"/>
      <w:bookmarkStart w:id="16" w:name="_Toc24403"/>
      <w:bookmarkStart w:id="17" w:name="_Toc56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8953"/>
      <w:bookmarkStart w:id="22" w:name="_Toc32668"/>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20878673"/>
      <w:bookmarkStart w:id="38" w:name="_Toc349642274"/>
      <w:bookmarkStart w:id="39" w:name="_Toc337475887"/>
      <w:bookmarkStart w:id="40" w:name="_Toc304219290"/>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2922"/>
      <w:bookmarkStart w:id="50" w:name="_Toc4948"/>
      <w:bookmarkStart w:id="51" w:name="_Toc337554798"/>
      <w:bookmarkStart w:id="52" w:name="_Toc304219331"/>
      <w:bookmarkStart w:id="53" w:name="_Toc28583"/>
      <w:bookmarkStart w:id="54" w:name="_Toc337475928"/>
      <w:bookmarkStart w:id="55" w:name="_Toc349642319"/>
      <w:bookmarkStart w:id="56" w:name="_Toc10750"/>
      <w:bookmarkStart w:id="57" w:name="_Toc15867"/>
      <w:bookmarkStart w:id="58" w:name="_Toc320878714"/>
      <w:bookmarkStart w:id="59" w:name="_Toc29526"/>
      <w:bookmarkStart w:id="60" w:name="_Toc4599"/>
      <w:bookmarkStart w:id="61" w:name="_Toc30765"/>
      <w:bookmarkStart w:id="62" w:name="_Toc12801"/>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8C4B33"/>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052F4A"/>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02360C"/>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9173C8"/>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5681</Words>
  <Characters>5908</Characters>
  <Lines>315</Lines>
  <Paragraphs>88</Paragraphs>
  <TotalTime>1</TotalTime>
  <ScaleCrop>false</ScaleCrop>
  <LinksUpToDate>false</LinksUpToDate>
  <CharactersWithSpaces>6783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2026-05-08T01:51:58Z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56CBABB7A8814783B330F24FABF780C6_13</vt:lpwstr>
  </property>
  <property fmtid="{D5CDD505-2E9C-101B-9397-08002B2CF9AE}" pid="4" name="KSOTemplateDocerSaveRecord">
    <vt:lpwstr>eyJoZGlkIjoiMDMxYzc3MGIxYzU2OTljNjVjNTFmNTA1NzBkMDlhODAiLCJ1c2VySWQiOiIxNTkzMTM1MzczIn0=</vt:lpwstr>
  </property>
</Properties>
</file>