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rPr>
          <w:rFonts w:hint="default"/>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34E837F7">
      <w:pPr>
        <w:jc w:val="center"/>
        <w:rPr>
          <w:rFonts w:hint="eastAsia" w:ascii="宋体" w:hAnsi="宋体" w:cs="宋体"/>
          <w:b/>
          <w:sz w:val="40"/>
          <w:szCs w:val="40"/>
          <w:lang w:eastAsia="zh-CN"/>
        </w:rPr>
      </w:pPr>
      <w:r>
        <w:rPr>
          <w:rFonts w:hint="eastAsia" w:ascii="宋体" w:hAnsi="宋体" w:cs="宋体"/>
          <w:b/>
          <w:sz w:val="40"/>
          <w:szCs w:val="40"/>
        </w:rPr>
        <w:t>河南省胸科医院</w:t>
      </w:r>
      <w:r>
        <w:rPr>
          <w:rFonts w:hint="eastAsia" w:ascii="宋体" w:hAnsi="宋体" w:cs="宋体"/>
          <w:b/>
          <w:sz w:val="40"/>
          <w:szCs w:val="40"/>
          <w:lang w:eastAsia="zh-CN"/>
        </w:rPr>
        <w:t>暗（夜）视力检测仪、视野计</w:t>
      </w:r>
    </w:p>
    <w:p w14:paraId="32940BC3">
      <w:pPr>
        <w:jc w:val="center"/>
        <w:rPr>
          <w:rFonts w:hint="eastAsia" w:ascii="宋体" w:hAnsi="宋体" w:cs="宋体"/>
          <w:b/>
          <w:sz w:val="40"/>
          <w:szCs w:val="40"/>
          <w:lang w:eastAsia="zh-CN"/>
        </w:rPr>
      </w:pPr>
      <w:r>
        <w:rPr>
          <w:rFonts w:hint="eastAsia" w:ascii="宋体" w:hAnsi="宋体" w:cs="宋体"/>
          <w:b/>
          <w:sz w:val="40"/>
          <w:szCs w:val="40"/>
          <w:lang w:eastAsia="zh-CN"/>
        </w:rPr>
        <w:t>采购项目</w:t>
      </w:r>
    </w:p>
    <w:p w14:paraId="75E3E65C">
      <w:pPr>
        <w:jc w:val="center"/>
        <w:rPr>
          <w:rFonts w:hint="default" w:ascii="宋体" w:hAnsi="宋体" w:cs="宋体"/>
          <w:b/>
          <w:color w:val="000000" w:themeColor="text1"/>
          <w:sz w:val="40"/>
          <w:szCs w:val="40"/>
          <w:u w:val="none"/>
          <w:lang w:val="en-US"/>
          <w14:textFill>
            <w14:solidFill>
              <w14:schemeClr w14:val="tx1"/>
            </w14:solidFill>
          </w14:textFill>
        </w:rPr>
      </w:pPr>
      <w:r>
        <w:rPr>
          <w:rFonts w:hint="eastAsia" w:ascii="宋体" w:hAnsi="宋体" w:cs="宋体"/>
          <w:b/>
          <w:sz w:val="40"/>
          <w:szCs w:val="40"/>
          <w:lang w:val="en-US" w:eastAsia="zh-CN"/>
        </w:rPr>
        <w:t>(包1)</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cyan"/>
          <w:lang w:val="en-US" w:eastAsia="zh-CN"/>
        </w:rPr>
      </w:pPr>
      <w:r>
        <w:rPr>
          <w:rFonts w:hint="eastAsia" w:ascii="宋体" w:hAnsi="宋体" w:cs="宋体"/>
          <w:b/>
          <w:sz w:val="32"/>
        </w:rPr>
        <w:t>项目编号：HNSXKYYZBB-YN-</w:t>
      </w:r>
      <w:r>
        <w:rPr>
          <w:rFonts w:hint="eastAsia" w:ascii="宋体" w:hAnsi="宋体" w:cs="宋体"/>
          <w:b/>
          <w:sz w:val="32"/>
          <w:lang w:eastAsia="zh-CN"/>
        </w:rPr>
        <w:t>202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none"/>
          <w:lang w:val="en-US" w:eastAsia="zh-CN"/>
        </w:rPr>
        <w:t>045</w:t>
      </w:r>
    </w:p>
    <w:p w14:paraId="214E5E61">
      <w:pPr>
        <w:widowControl/>
        <w:spacing w:line="360" w:lineRule="auto"/>
        <w:outlineLvl w:val="0"/>
        <w:rPr>
          <w:b/>
          <w:sz w:val="52"/>
          <w:szCs w:val="52"/>
        </w:rPr>
      </w:pPr>
    </w:p>
    <w:p w14:paraId="2F447C0C">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lang w:eastAsia="zh-CN"/>
        </w:rPr>
        <w:t>202</w:t>
      </w:r>
      <w:r>
        <w:rPr>
          <w:rFonts w:hint="eastAsia" w:ascii="宋体" w:hAnsi="宋体" w:cs="宋体"/>
          <w:b/>
          <w:sz w:val="30"/>
          <w:szCs w:val="30"/>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06</w:t>
      </w:r>
      <w:r>
        <w:rPr>
          <w:rFonts w:hint="eastAsia" w:ascii="宋体" w:hAnsi="宋体" w:cs="宋体"/>
          <w:b/>
          <w:sz w:val="30"/>
          <w:szCs w:val="30"/>
          <w:highlight w:val="none"/>
        </w:rPr>
        <w:t>月</w:t>
      </w:r>
    </w:p>
    <w:p w14:paraId="212A8CCF">
      <w:pPr>
        <w:jc w:val="center"/>
        <w:rPr>
          <w:rFonts w:ascii="宋体" w:hAnsi="宋体"/>
          <w:b/>
          <w:sz w:val="32"/>
          <w:szCs w:val="32"/>
          <w:highlight w:val="cyan"/>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04D88D7E">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lang w:eastAsia="zh-CN"/>
        </w:rPr>
        <w:t>河南省胸科医院暗（夜）视力检测仪、视野计采购项目</w:t>
      </w:r>
      <w:r>
        <w:rPr>
          <w:rFonts w:hint="eastAsia" w:ascii="宋体" w:hAnsi="宋体"/>
          <w:b/>
          <w:sz w:val="28"/>
          <w:szCs w:val="28"/>
          <w:highlight w:val="none"/>
        </w:rPr>
        <w:t xml:space="preserve">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河南省胸科医院暗（夜）视力检测仪、视野计采购项目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暗（夜）视力检测仪</w:t>
      </w:r>
      <w:r>
        <w:rPr>
          <w:rFonts w:hint="default" w:asciiTheme="minorEastAsia" w:hAnsiTheme="minorEastAsia" w:eastAsiaTheme="minorEastAsia" w:cstheme="minorEastAsia"/>
          <w:color w:val="333333"/>
          <w:sz w:val="24"/>
          <w:szCs w:val="24"/>
        </w:rPr>
        <w:t>1台</w:t>
      </w:r>
      <w:r>
        <w:rPr>
          <w:rFonts w:hint="eastAsia" w:asciiTheme="minorEastAsia" w:hAnsiTheme="minorEastAsia" w:eastAsiaTheme="minorEastAsia" w:cstheme="minorEastAsia"/>
          <w:color w:val="333333"/>
          <w:sz w:val="24"/>
          <w:szCs w:val="24"/>
          <w:lang w:eastAsia="zh-CN"/>
        </w:rPr>
        <w:t>、视野计</w:t>
      </w:r>
      <w:r>
        <w:rPr>
          <w:rFonts w:hint="eastAsia" w:asciiTheme="minorEastAsia" w:hAnsiTheme="minorEastAsia" w:eastAsiaTheme="minorEastAsia" w:cstheme="minorEastAsia"/>
          <w:color w:val="333333"/>
          <w:sz w:val="24"/>
          <w:szCs w:val="24"/>
          <w:lang w:val="en-US" w:eastAsia="zh-CN"/>
        </w:rPr>
        <w:t>1台</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w:t>
      </w:r>
      <w:r>
        <w:rPr>
          <w:rFonts w:hint="default" w:asciiTheme="minorEastAsia" w:hAnsiTheme="minorEastAsia" w:eastAsiaTheme="minorEastAsia" w:cstheme="minorEastAsia"/>
          <w:color w:val="333333"/>
          <w:sz w:val="24"/>
          <w:szCs w:val="24"/>
          <w:highlight w:val="none"/>
        </w:rPr>
        <w:t>民币1</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万元</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包1：</w:t>
      </w:r>
      <w:r>
        <w:rPr>
          <w:rFonts w:hint="eastAsia" w:asciiTheme="minorEastAsia" w:hAnsiTheme="minorEastAsia" w:eastAsiaTheme="minorEastAsia" w:cstheme="minorEastAsia"/>
          <w:color w:val="333333"/>
          <w:sz w:val="24"/>
          <w:szCs w:val="24"/>
          <w:lang w:eastAsia="zh-CN"/>
        </w:rPr>
        <w:t>暗（夜）视力检测仪</w:t>
      </w:r>
      <w:r>
        <w:rPr>
          <w:rFonts w:hint="eastAsia" w:asciiTheme="minorEastAsia" w:hAnsiTheme="minorEastAsia" w:eastAsiaTheme="minorEastAsia" w:cstheme="minorEastAsia"/>
          <w:color w:val="333333"/>
          <w:sz w:val="24"/>
          <w:szCs w:val="24"/>
          <w:lang w:val="en-US" w:eastAsia="zh-CN"/>
        </w:rPr>
        <w:t>5万元，包2：</w:t>
      </w:r>
      <w:r>
        <w:rPr>
          <w:rFonts w:hint="eastAsia" w:asciiTheme="minorEastAsia" w:hAnsiTheme="minorEastAsia" w:eastAsiaTheme="minorEastAsia" w:cstheme="minorEastAsia"/>
          <w:color w:val="333333"/>
          <w:sz w:val="24"/>
          <w:szCs w:val="24"/>
          <w:lang w:eastAsia="zh-CN"/>
        </w:rPr>
        <w:t>视野计</w:t>
      </w:r>
      <w:r>
        <w:rPr>
          <w:rFonts w:hint="eastAsia" w:asciiTheme="minorEastAsia" w:hAnsiTheme="minorEastAsia" w:eastAsiaTheme="minorEastAsia" w:cstheme="minorEastAsia"/>
          <w:color w:val="333333"/>
          <w:sz w:val="24"/>
          <w:szCs w:val="24"/>
          <w:lang w:val="en-US" w:eastAsia="zh-CN"/>
        </w:rPr>
        <w:t>7万元</w:t>
      </w:r>
      <w:r>
        <w:rPr>
          <w:rFonts w:hint="eastAsia" w:asciiTheme="minorEastAsia" w:hAnsiTheme="minorEastAsia" w:eastAsiaTheme="minorEastAsia" w:cstheme="minorEastAsia"/>
          <w:color w:val="333333"/>
          <w:sz w:val="24"/>
          <w:szCs w:val="24"/>
          <w:lang w:eastAsia="zh-CN"/>
        </w:rPr>
        <w:t>）</w:t>
      </w:r>
      <w:r>
        <w:rPr>
          <w:rFonts w:hint="default" w:asciiTheme="minorEastAsia" w:hAnsiTheme="minorEastAsia" w:eastAsiaTheme="minorEastAsia" w:cstheme="minorEastAsia"/>
          <w:color w:val="333333"/>
          <w:sz w:val="24"/>
          <w:szCs w:val="24"/>
        </w:rPr>
        <w:t>。</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w:t>
      </w:r>
      <w:r>
        <w:rPr>
          <w:rFonts w:hint="default" w:asciiTheme="minorEastAsia" w:hAnsiTheme="minorEastAsia" w:eastAsiaTheme="minorEastAsia" w:cstheme="minorEastAsia"/>
          <w:color w:val="333333"/>
          <w:sz w:val="24"/>
          <w:szCs w:val="24"/>
          <w:highlight w:val="none"/>
        </w:rPr>
        <w:t>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18</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23</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包1</w:t>
      </w:r>
      <w:r>
        <w:rPr>
          <w:rFonts w:hint="eastAsia" w:asciiTheme="minorEastAsia" w:hAnsiTheme="minorEastAsia" w:eastAsiaTheme="minorEastAsia" w:cstheme="minorEastAsia"/>
          <w:color w:val="333333"/>
          <w:sz w:val="24"/>
          <w:szCs w:val="24"/>
          <w:lang w:eastAsia="zh-CN"/>
        </w:rPr>
        <w:t>议价文件</w:t>
      </w:r>
    </w:p>
    <w:p w14:paraId="5566788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包2</w:t>
      </w:r>
      <w:r>
        <w:rPr>
          <w:rFonts w:hint="eastAsia" w:asciiTheme="minorEastAsia" w:hAnsiTheme="minorEastAsia" w:eastAsiaTheme="minorEastAsia" w:cstheme="minorEastAsia"/>
          <w:color w:val="333333"/>
          <w:sz w:val="24"/>
          <w:szCs w:val="24"/>
          <w:lang w:eastAsia="zh-CN"/>
        </w:rPr>
        <w:t>议价文件</w:t>
      </w: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2902"/>
      <w:bookmarkStart w:id="4" w:name="_Toc6661845"/>
    </w:p>
    <w:bookmarkEnd w:id="3"/>
    <w:bookmarkEnd w:id="4"/>
    <w:p w14:paraId="16A0636C">
      <w:pPr>
        <w:spacing w:line="360" w:lineRule="auto"/>
        <w:jc w:val="center"/>
        <w:rPr>
          <w:rFonts w:cs="宋体" w:asciiTheme="minorEastAsia" w:hAnsiTheme="minorEastAsia"/>
          <w:b/>
          <w:sz w:val="30"/>
          <w:szCs w:val="30"/>
          <w:lang w:bidi="ar"/>
        </w:rPr>
      </w:pPr>
    </w:p>
    <w:p w14:paraId="168DF619">
      <w:pPr>
        <w:spacing w:line="360" w:lineRule="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一、技术要求</w:t>
      </w:r>
    </w:p>
    <w:p w14:paraId="1E5329ED">
      <w:pPr>
        <w:spacing w:line="360" w:lineRule="auto"/>
        <w:rPr>
          <w:rFonts w:hint="eastAsia"/>
          <w:color w:val="auto"/>
          <w:sz w:val="24"/>
          <w:szCs w:val="24"/>
          <w:lang w:val="en-US" w:eastAsia="zh-CN"/>
        </w:rPr>
      </w:pPr>
      <w:r>
        <w:rPr>
          <w:rFonts w:hint="eastAsia"/>
          <w:color w:val="auto"/>
          <w:sz w:val="24"/>
          <w:szCs w:val="24"/>
          <w:lang w:val="en-US" w:eastAsia="zh-CN"/>
        </w:rPr>
        <w:t>1.数量：1台</w:t>
      </w:r>
    </w:p>
    <w:p w14:paraId="1A43762A">
      <w:pPr>
        <w:spacing w:line="360" w:lineRule="auto"/>
        <w:rPr>
          <w:rFonts w:hint="eastAsia"/>
          <w:color w:val="auto"/>
          <w:sz w:val="24"/>
          <w:szCs w:val="24"/>
          <w:lang w:val="en-US" w:eastAsia="zh-CN"/>
        </w:rPr>
      </w:pPr>
      <w:r>
        <w:rPr>
          <w:rFonts w:hint="eastAsia"/>
          <w:color w:val="auto"/>
          <w:sz w:val="24"/>
          <w:szCs w:val="24"/>
          <w:lang w:val="en-US" w:eastAsia="zh-CN"/>
        </w:rPr>
        <w:t>2.具备身份证自动识别器</w:t>
      </w:r>
    </w:p>
    <w:p w14:paraId="0EF8F0DC">
      <w:pPr>
        <w:spacing w:line="360" w:lineRule="auto"/>
        <w:rPr>
          <w:rFonts w:hint="eastAsia" w:asciiTheme="minorEastAsia" w:hAnsiTheme="minorEastAsia" w:eastAsiaTheme="minorEastAsia" w:cstheme="minorEastAsia"/>
          <w:color w:val="auto"/>
          <w:sz w:val="24"/>
          <w:szCs w:val="24"/>
          <w:lang w:val="en-US" w:eastAsia="zh-CN"/>
        </w:rPr>
      </w:pPr>
      <w:r>
        <w:rPr>
          <w:rFonts w:hint="eastAsia"/>
          <w:color w:val="auto"/>
          <w:sz w:val="24"/>
          <w:szCs w:val="24"/>
          <w:lang w:val="en-US" w:eastAsia="zh-CN"/>
        </w:rPr>
        <w:t>3.具备中文语音检查提示,音量大小可调</w:t>
      </w:r>
    </w:p>
    <w:p w14:paraId="6979DBEB">
      <w:p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4.具备智能触摸屏，一体式LED液晶显示屏≥7寸，分辦率≥800×480</w:t>
      </w:r>
    </w:p>
    <w:p w14:paraId="00389467">
      <w:pPr>
        <w:spacing w:line="360" w:lineRule="auto"/>
        <w:rPr>
          <w:rFonts w:hint="eastAsia"/>
          <w:color w:val="auto"/>
          <w:sz w:val="24"/>
          <w:szCs w:val="24"/>
          <w:lang w:val="en-US" w:eastAsia="zh-CN"/>
        </w:rPr>
      </w:pPr>
      <w:r>
        <w:rPr>
          <w:rFonts w:hint="eastAsia"/>
          <w:color w:val="auto"/>
          <w:sz w:val="24"/>
          <w:szCs w:val="24"/>
          <w:lang w:val="en-US" w:eastAsia="zh-CN"/>
        </w:rPr>
        <w:t>5.全中文操作界面</w:t>
      </w:r>
    </w:p>
    <w:p w14:paraId="402EA796">
      <w:pPr>
        <w:spacing w:line="360" w:lineRule="auto"/>
        <w:rPr>
          <w:rFonts w:hint="eastAsia"/>
          <w:color w:val="auto"/>
          <w:sz w:val="24"/>
          <w:szCs w:val="24"/>
          <w:lang w:val="en-US" w:eastAsia="zh-CN"/>
        </w:rPr>
      </w:pPr>
      <w:r>
        <w:rPr>
          <w:rFonts w:hint="eastAsia"/>
          <w:color w:val="auto"/>
          <w:sz w:val="24"/>
          <w:szCs w:val="24"/>
          <w:lang w:val="en-US" w:eastAsia="zh-CN"/>
        </w:rPr>
        <w:t>6.软件系统：患者信息新建、查询、存储、输出</w:t>
      </w:r>
    </w:p>
    <w:p w14:paraId="39BA091E">
      <w:pPr>
        <w:spacing w:line="360" w:lineRule="auto"/>
        <w:rPr>
          <w:rFonts w:hint="eastAsia"/>
          <w:color w:val="auto"/>
          <w:sz w:val="24"/>
          <w:szCs w:val="24"/>
          <w:lang w:val="en-US" w:eastAsia="zh-CN"/>
        </w:rPr>
      </w:pPr>
      <w:r>
        <w:rPr>
          <w:rFonts w:hint="eastAsia"/>
          <w:color w:val="auto"/>
          <w:sz w:val="24"/>
          <w:szCs w:val="24"/>
          <w:lang w:val="en-US" w:eastAsia="zh-CN"/>
        </w:rPr>
        <w:t>7.内置热敏打印机</w:t>
      </w:r>
    </w:p>
    <w:p w14:paraId="027113A9">
      <w:pPr>
        <w:spacing w:line="360" w:lineRule="auto"/>
        <w:rPr>
          <w:rFonts w:hint="default"/>
          <w:color w:val="auto"/>
          <w:sz w:val="24"/>
          <w:szCs w:val="24"/>
          <w:lang w:val="en-US" w:eastAsia="zh-CN"/>
        </w:rPr>
      </w:pPr>
      <w:r>
        <w:rPr>
          <w:rFonts w:hint="eastAsia"/>
          <w:color w:val="auto"/>
          <w:sz w:val="24"/>
          <w:szCs w:val="24"/>
          <w:lang w:val="en-US" w:eastAsia="zh-CN"/>
        </w:rPr>
        <w:t>8.具备多重测试模式，包括但不限于手动视力测试、自动视力测试、夜视力测试、自动视力夜视力连续测试等</w:t>
      </w:r>
    </w:p>
    <w:p w14:paraId="4EE12E6A">
      <w:pPr>
        <w:spacing w:line="360" w:lineRule="auto"/>
        <w:rPr>
          <w:rFonts w:hint="eastAsia"/>
          <w:color w:val="auto"/>
          <w:sz w:val="24"/>
          <w:szCs w:val="24"/>
          <w:lang w:val="en-US" w:eastAsia="zh-CN"/>
        </w:rPr>
      </w:pPr>
      <w:r>
        <w:rPr>
          <w:rFonts w:hint="eastAsia"/>
          <w:color w:val="auto"/>
          <w:sz w:val="24"/>
          <w:szCs w:val="24"/>
          <w:lang w:val="en-US" w:eastAsia="zh-CN"/>
        </w:rPr>
        <w:t>9.测试数据可自动显示、上传及评判</w:t>
      </w:r>
    </w:p>
    <w:p w14:paraId="20073160">
      <w:pPr>
        <w:spacing w:line="360" w:lineRule="auto"/>
        <w:rPr>
          <w:rFonts w:hint="eastAsia"/>
          <w:color w:val="auto"/>
          <w:sz w:val="24"/>
          <w:szCs w:val="24"/>
          <w:lang w:val="en-US" w:eastAsia="zh-CN"/>
        </w:rPr>
      </w:pPr>
      <w:r>
        <w:rPr>
          <w:rFonts w:hint="eastAsia"/>
          <w:color w:val="auto"/>
          <w:sz w:val="24"/>
          <w:szCs w:val="24"/>
          <w:lang w:val="en-US" w:eastAsia="zh-CN"/>
        </w:rPr>
        <w:t>10.灯光闪烁：应答判断灯光闪烁次数与实际灯光闪烁次数是否相等</w:t>
      </w:r>
    </w:p>
    <w:p w14:paraId="4C94F70A">
      <w:pPr>
        <w:spacing w:line="360" w:lineRule="auto"/>
        <w:rPr>
          <w:rFonts w:hint="eastAsia"/>
          <w:b/>
          <w:bCs/>
          <w:color w:val="auto"/>
          <w:sz w:val="24"/>
          <w:szCs w:val="24"/>
          <w:u w:val="single"/>
          <w:lang w:val="en-US" w:eastAsia="zh-CN"/>
        </w:rPr>
      </w:pPr>
      <w:r>
        <w:rPr>
          <w:rFonts w:hint="eastAsia"/>
          <w:color w:val="auto"/>
          <w:sz w:val="24"/>
          <w:szCs w:val="24"/>
          <w:lang w:val="en-US" w:eastAsia="zh-CN"/>
        </w:rPr>
        <w:t>11.视力范围：4.0～5.2（0.1～1.5）</w:t>
      </w:r>
    </w:p>
    <w:p w14:paraId="77814668">
      <w:pPr>
        <w:spacing w:line="360" w:lineRule="auto"/>
        <w:rPr>
          <w:rFonts w:hint="eastAsia"/>
          <w:color w:val="auto"/>
          <w:sz w:val="24"/>
          <w:szCs w:val="24"/>
          <w:lang w:val="en-US" w:eastAsia="zh-CN"/>
        </w:rPr>
      </w:pPr>
      <w:r>
        <w:rPr>
          <w:rFonts w:hint="eastAsia"/>
          <w:color w:val="auto"/>
          <w:sz w:val="24"/>
          <w:szCs w:val="24"/>
          <w:lang w:val="en-US" w:eastAsia="zh-CN"/>
        </w:rPr>
        <w:t>12.视标方向: 可设上、下、左、右视标方向</w:t>
      </w:r>
    </w:p>
    <w:p w14:paraId="4D4E95F6">
      <w:pPr>
        <w:spacing w:line="360" w:lineRule="auto"/>
        <w:rPr>
          <w:rFonts w:hint="eastAsia"/>
          <w:color w:val="auto"/>
          <w:sz w:val="24"/>
          <w:szCs w:val="24"/>
          <w:lang w:val="en-US" w:eastAsia="zh-CN"/>
        </w:rPr>
      </w:pPr>
      <w:r>
        <w:rPr>
          <w:rFonts w:hint="eastAsia"/>
          <w:color w:val="auto"/>
          <w:sz w:val="24"/>
          <w:szCs w:val="24"/>
          <w:lang w:val="en-US" w:eastAsia="zh-CN"/>
        </w:rPr>
        <w:t>13.光刺激亮度: 光刺激亮度应为5700cd/m</w:t>
      </w:r>
      <w:r>
        <w:rPr>
          <w:rFonts w:hint="eastAsia"/>
          <w:color w:val="auto"/>
          <w:sz w:val="24"/>
          <w:szCs w:val="24"/>
          <w:vertAlign w:val="superscript"/>
          <w:lang w:val="en-US" w:eastAsia="zh-CN"/>
        </w:rPr>
        <w:t>2</w:t>
      </w:r>
      <w:r>
        <w:rPr>
          <w:rFonts w:hint="eastAsia"/>
          <w:color w:val="auto"/>
          <w:sz w:val="24"/>
          <w:szCs w:val="24"/>
          <w:lang w:val="en-US" w:eastAsia="zh-CN"/>
        </w:rPr>
        <w:t>±380 cd/m</w:t>
      </w:r>
      <w:r>
        <w:rPr>
          <w:rFonts w:hint="eastAsia"/>
          <w:color w:val="auto"/>
          <w:sz w:val="24"/>
          <w:szCs w:val="24"/>
          <w:vertAlign w:val="superscript"/>
          <w:lang w:val="en-US" w:eastAsia="zh-CN"/>
        </w:rPr>
        <w:t>2</w:t>
      </w:r>
    </w:p>
    <w:p w14:paraId="5C9DC3B5">
      <w:pPr>
        <w:spacing w:line="360" w:lineRule="auto"/>
        <w:rPr>
          <w:rFonts w:hint="eastAsia"/>
          <w:color w:val="auto"/>
          <w:sz w:val="24"/>
          <w:szCs w:val="24"/>
          <w:lang w:val="en-US" w:eastAsia="zh-CN"/>
        </w:rPr>
      </w:pPr>
      <w:r>
        <w:rPr>
          <w:rFonts w:hint="eastAsia"/>
          <w:color w:val="auto"/>
          <w:sz w:val="24"/>
          <w:szCs w:val="24"/>
          <w:lang w:val="en-US" w:eastAsia="zh-CN"/>
        </w:rPr>
        <w:t>14.视标亮度: 280 cd/m</w:t>
      </w:r>
      <w:r>
        <w:rPr>
          <w:rFonts w:hint="eastAsia"/>
          <w:color w:val="auto"/>
          <w:sz w:val="24"/>
          <w:szCs w:val="24"/>
          <w:vertAlign w:val="superscript"/>
          <w:lang w:val="en-US" w:eastAsia="zh-CN"/>
        </w:rPr>
        <w:t>2</w:t>
      </w:r>
      <w:r>
        <w:rPr>
          <w:rFonts w:hint="eastAsia"/>
          <w:color w:val="auto"/>
          <w:sz w:val="24"/>
          <w:szCs w:val="24"/>
          <w:lang w:val="en-US" w:eastAsia="zh-CN"/>
        </w:rPr>
        <w:t>±28 cd/m</w:t>
      </w:r>
      <w:r>
        <w:rPr>
          <w:rFonts w:hint="eastAsia"/>
          <w:color w:val="auto"/>
          <w:sz w:val="24"/>
          <w:szCs w:val="24"/>
          <w:vertAlign w:val="superscript"/>
          <w:lang w:val="en-US" w:eastAsia="zh-CN"/>
        </w:rPr>
        <w:t>2</w:t>
      </w:r>
    </w:p>
    <w:p w14:paraId="4BA41FE9">
      <w:pPr>
        <w:spacing w:line="360" w:lineRule="auto"/>
        <w:rPr>
          <w:rFonts w:hint="eastAsia"/>
          <w:color w:val="auto"/>
          <w:sz w:val="24"/>
          <w:szCs w:val="24"/>
          <w:lang w:val="en-US" w:eastAsia="zh-CN"/>
        </w:rPr>
      </w:pPr>
      <w:r>
        <w:rPr>
          <w:rFonts w:hint="eastAsia"/>
          <w:color w:val="auto"/>
          <w:sz w:val="24"/>
          <w:szCs w:val="24"/>
          <w:lang w:val="en-US" w:eastAsia="zh-CN"/>
        </w:rPr>
        <w:t>15.光刺激时间:30s±1s</w:t>
      </w:r>
    </w:p>
    <w:p w14:paraId="6E7A4EEB">
      <w:pPr>
        <w:spacing w:line="360" w:lineRule="auto"/>
        <w:rPr>
          <w:rFonts w:hint="eastAsia"/>
          <w:color w:val="auto"/>
          <w:sz w:val="24"/>
          <w:szCs w:val="24"/>
          <w:lang w:val="en-US" w:eastAsia="zh-CN"/>
        </w:rPr>
      </w:pPr>
      <w:r>
        <w:rPr>
          <w:rFonts w:hint="eastAsia"/>
          <w:color w:val="auto"/>
          <w:sz w:val="24"/>
          <w:szCs w:val="24"/>
          <w:lang w:val="en-US" w:eastAsia="zh-CN"/>
        </w:rPr>
        <w:t>16.刺激光源: 暖色LED光源</w:t>
      </w:r>
    </w:p>
    <w:p w14:paraId="167AA389">
      <w:pPr>
        <w:spacing w:line="360" w:lineRule="auto"/>
        <w:rPr>
          <w:rFonts w:hint="eastAsia"/>
          <w:color w:val="auto"/>
          <w:sz w:val="24"/>
          <w:szCs w:val="24"/>
          <w:lang w:val="en-US" w:eastAsia="zh-CN"/>
        </w:rPr>
      </w:pPr>
      <w:r>
        <w:rPr>
          <w:rFonts w:hint="eastAsia"/>
          <w:color w:val="auto"/>
          <w:sz w:val="24"/>
          <w:szCs w:val="24"/>
          <w:lang w:val="en-US" w:eastAsia="zh-CN"/>
        </w:rPr>
        <w:t>17.暗适应视标亮度: 0.1 cd/m2～0.15 cd/m2</w:t>
      </w:r>
    </w:p>
    <w:p w14:paraId="476CC850">
      <w:pPr>
        <w:spacing w:line="360" w:lineRule="auto"/>
        <w:rPr>
          <w:rFonts w:hint="eastAsia"/>
          <w:color w:val="auto"/>
          <w:sz w:val="24"/>
          <w:szCs w:val="24"/>
          <w:lang w:val="en-US" w:eastAsia="zh-CN"/>
        </w:rPr>
      </w:pPr>
      <w:r>
        <w:rPr>
          <w:rFonts w:hint="eastAsia"/>
          <w:color w:val="auto"/>
          <w:sz w:val="24"/>
          <w:szCs w:val="24"/>
          <w:lang w:val="en-US" w:eastAsia="zh-CN"/>
        </w:rPr>
        <w:t>18.夜视力测试时间范围：夜视力测试时间范围为0s～80s</w:t>
      </w:r>
    </w:p>
    <w:p w14:paraId="1507FD7F">
      <w:pPr>
        <w:spacing w:line="360" w:lineRule="auto"/>
        <w:rPr>
          <w:rFonts w:hint="default"/>
          <w:color w:val="auto"/>
          <w:sz w:val="24"/>
          <w:szCs w:val="24"/>
          <w:lang w:val="en-US" w:eastAsia="zh-CN"/>
        </w:rPr>
      </w:pPr>
      <w:r>
        <w:rPr>
          <w:rFonts w:hint="eastAsia"/>
          <w:color w:val="auto"/>
          <w:sz w:val="24"/>
          <w:szCs w:val="24"/>
          <w:lang w:val="en-US" w:eastAsia="zh-CN"/>
        </w:rPr>
        <w:t>19.配置清单：无</w:t>
      </w:r>
    </w:p>
    <w:p w14:paraId="5CA132E1">
      <w:pPr>
        <w:spacing w:line="360" w:lineRule="auto"/>
        <w:rPr>
          <w:rFonts w:hint="default" w:ascii="宋体" w:hAnsi="宋体"/>
          <w:b w:val="0"/>
          <w:bCs w:val="0"/>
          <w:color w:val="000000" w:themeColor="text1"/>
          <w:sz w:val="24"/>
          <w:lang w:val="en-US" w:eastAsia="zh-CN"/>
          <w14:textFill>
            <w14:solidFill>
              <w14:schemeClr w14:val="tx1"/>
            </w14:solidFill>
          </w14:textFill>
        </w:rPr>
      </w:pPr>
    </w:p>
    <w:p w14:paraId="5D6EDF1B">
      <w:pPr>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0FC71C5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1D7A8EFE">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2F056CA1">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3DF9F429">
      <w:pPr>
        <w:spacing w:line="360" w:lineRule="auto"/>
        <w:rPr>
          <w:rFonts w:ascii="宋体" w:hAnsi="宋体" w:cs="宋体"/>
          <w:b w:val="0"/>
          <w:bCs w:val="0"/>
          <w:color w:val="auto"/>
          <w:sz w:val="24"/>
        </w:rPr>
      </w:pPr>
      <w:r>
        <w:rPr>
          <w:rFonts w:hint="eastAsia" w:ascii="宋体" w:hAnsi="宋体" w:cs="宋体"/>
          <w:color w:val="000000" w:themeColor="text1"/>
          <w:sz w:val="24"/>
          <w14:textFill>
            <w14:solidFill>
              <w14:schemeClr w14:val="tx1"/>
            </w14:solidFill>
          </w14:textFill>
        </w:rPr>
        <w:t>2.交货期：合同签订</w:t>
      </w:r>
      <w:r>
        <w:rPr>
          <w:rFonts w:hint="eastAsia" w:ascii="宋体" w:hAnsi="宋体" w:cs="宋体"/>
          <w:b w:val="0"/>
          <w:bCs w:val="0"/>
          <w:color w:val="auto"/>
          <w:sz w:val="24"/>
        </w:rPr>
        <w:t>后</w:t>
      </w:r>
      <w:r>
        <w:rPr>
          <w:rFonts w:hint="eastAsia" w:ascii="宋体" w:hAnsi="宋体" w:cs="宋体"/>
          <w:b w:val="0"/>
          <w:bCs w:val="0"/>
          <w:color w:val="auto"/>
          <w:sz w:val="24"/>
          <w:lang w:val="en-US" w:eastAsia="zh-CN"/>
        </w:rPr>
        <w:t>30</w:t>
      </w:r>
      <w:r>
        <w:rPr>
          <w:rFonts w:hint="eastAsia" w:ascii="宋体" w:hAnsi="宋体" w:cs="宋体"/>
          <w:b w:val="0"/>
          <w:bCs w:val="0"/>
          <w:color w:val="auto"/>
          <w:sz w:val="24"/>
        </w:rPr>
        <w:t>日历天</w:t>
      </w:r>
    </w:p>
    <w:p w14:paraId="6610A317">
      <w:pPr>
        <w:spacing w:line="360" w:lineRule="auto"/>
        <w:rPr>
          <w:rFonts w:hint="eastAsia" w:ascii="宋体" w:hAnsi="宋体" w:cs="宋体" w:eastAsiaTheme="minorEastAsia"/>
          <w:b w:val="0"/>
          <w:bCs w:val="0"/>
          <w:color w:val="auto"/>
          <w:sz w:val="24"/>
          <w:lang w:val="en-US" w:eastAsia="zh-CN"/>
        </w:rPr>
      </w:pPr>
      <w:r>
        <w:rPr>
          <w:rFonts w:hint="eastAsia" w:ascii="宋体" w:hAnsi="宋体" w:cs="宋体"/>
          <w:b w:val="0"/>
          <w:bCs w:val="0"/>
          <w:color w:val="auto"/>
          <w:sz w:val="24"/>
        </w:rPr>
        <w:t>3.是否接受进口产品：</w:t>
      </w:r>
      <w:r>
        <w:rPr>
          <w:rFonts w:hint="eastAsia" w:ascii="宋体" w:hAnsi="宋体" w:cs="宋体"/>
          <w:b w:val="0"/>
          <w:bCs w:val="0"/>
          <w:color w:val="auto"/>
          <w:sz w:val="24"/>
          <w:lang w:val="en-US" w:eastAsia="zh-CN"/>
        </w:rPr>
        <w:t>否</w:t>
      </w:r>
    </w:p>
    <w:p w14:paraId="4D2D3839">
      <w:pPr>
        <w:spacing w:line="360" w:lineRule="auto"/>
        <w:rPr>
          <w:rFonts w:ascii="宋体" w:hAnsi="宋体" w:cs="宋体"/>
          <w:b w:val="0"/>
          <w:bCs w:val="0"/>
          <w:color w:val="auto"/>
          <w:sz w:val="24"/>
        </w:rPr>
      </w:pPr>
      <w:r>
        <w:rPr>
          <w:rFonts w:hint="eastAsia" w:ascii="宋体" w:hAnsi="宋体" w:cs="宋体"/>
          <w:b w:val="0"/>
          <w:bCs w:val="0"/>
          <w:color w:val="auto"/>
          <w:sz w:val="24"/>
        </w:rPr>
        <w:t>4.质保期：</w:t>
      </w:r>
      <w:r>
        <w:rPr>
          <w:rFonts w:hint="eastAsia" w:ascii="宋体" w:hAnsi="宋体" w:cs="宋体"/>
          <w:b w:val="0"/>
          <w:bCs w:val="0"/>
          <w:color w:val="auto"/>
          <w:sz w:val="24"/>
          <w:lang w:val="en-US" w:eastAsia="zh-CN"/>
        </w:rPr>
        <w:t>≥3年</w:t>
      </w:r>
      <w:r>
        <w:rPr>
          <w:rFonts w:hint="eastAsia" w:ascii="宋体" w:hAnsi="宋体" w:cs="宋体"/>
          <w:b w:val="0"/>
          <w:bCs w:val="0"/>
          <w:color w:val="auto"/>
          <w:sz w:val="24"/>
        </w:rPr>
        <w:t>（供应商需明确具体年数）</w:t>
      </w:r>
    </w:p>
    <w:p w14:paraId="0E558DA9">
      <w:pPr>
        <w:spacing w:line="360" w:lineRule="auto"/>
        <w:rPr>
          <w:rFonts w:hint="eastAsia" w:ascii="宋体" w:hAnsi="宋体" w:cs="宋体"/>
          <w:b w:val="0"/>
          <w:bCs w:val="0"/>
          <w:color w:val="auto"/>
          <w:sz w:val="24"/>
        </w:rPr>
      </w:pPr>
      <w:r>
        <w:rPr>
          <w:rFonts w:hint="eastAsia" w:ascii="宋体" w:hAnsi="宋体" w:cs="宋体"/>
          <w:b w:val="0"/>
          <w:bCs w:val="0"/>
          <w:color w:val="auto"/>
          <w:sz w:val="24"/>
        </w:rPr>
        <w:t>5.履约保证金：无</w:t>
      </w:r>
    </w:p>
    <w:p w14:paraId="145A3316">
      <w:pPr>
        <w:spacing w:line="360" w:lineRule="auto"/>
        <w:rPr>
          <w:rFonts w:hint="eastAsia" w:ascii="宋体" w:hAnsi="宋体" w:cs="宋体"/>
          <w:b w:val="0"/>
          <w:bCs w:val="0"/>
          <w:color w:val="auto"/>
          <w:sz w:val="24"/>
        </w:rPr>
      </w:pPr>
      <w:r>
        <w:rPr>
          <w:rFonts w:hint="eastAsia" w:ascii="宋体" w:hAnsi="宋体" w:cs="宋体"/>
          <w:b w:val="0"/>
          <w:bCs w:val="0"/>
          <w:color w:val="auto"/>
          <w:sz w:val="24"/>
        </w:rPr>
        <w:t>6.付款方式：</w:t>
      </w:r>
    </w:p>
    <w:p w14:paraId="07CEE455">
      <w:pPr>
        <w:spacing w:line="360" w:lineRule="auto"/>
        <w:ind w:firstLine="240" w:firstLineChars="100"/>
        <w:rPr>
          <w:rFonts w:hint="eastAsia" w:ascii="宋体" w:hAnsi="宋体" w:cs="宋体"/>
          <w:b w:val="0"/>
          <w:bCs w:val="0"/>
          <w:color w:val="auto"/>
          <w:sz w:val="24"/>
        </w:rPr>
      </w:pPr>
      <w:r>
        <w:rPr>
          <w:rFonts w:hint="eastAsia" w:ascii="宋体" w:hAnsi="宋体" w:cs="宋体"/>
          <w:b w:val="0"/>
          <w:bCs w:val="0"/>
          <w:color w:val="auto"/>
          <w:sz w:val="24"/>
        </w:rPr>
        <w:t>6.1．合同签订后，设备交付，使用运行正常，验收合格之后，院方向供应商支付合同总价的95%货款。成交人在接收货款前，应向采购人开具正规发票。</w:t>
      </w:r>
    </w:p>
    <w:p w14:paraId="567C420B">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b w:val="0"/>
          <w:bCs w:val="0"/>
          <w:color w:val="auto"/>
          <w:sz w:val="24"/>
        </w:rPr>
        <w:t>6.2．余下的5%货款于</w:t>
      </w:r>
      <w:r>
        <w:rPr>
          <w:rFonts w:hint="eastAsia" w:ascii="宋体" w:hAnsi="宋体" w:cs="宋体"/>
          <w:color w:val="000000" w:themeColor="text1"/>
          <w:sz w:val="24"/>
          <w14:textFill>
            <w14:solidFill>
              <w14:schemeClr w14:val="tx1"/>
            </w14:solidFill>
          </w14:textFill>
        </w:rPr>
        <w:t>验收合格</w:t>
      </w:r>
      <w:r>
        <w:rPr>
          <w:rFonts w:hint="eastAsia" w:ascii="宋体" w:hAnsi="宋体" w:cs="宋体"/>
          <w:color w:val="000000" w:themeColor="text1"/>
          <w:sz w:val="24"/>
          <w:lang w:val="en-US" w:eastAsia="zh-CN"/>
          <w14:textFill>
            <w14:solidFill>
              <w14:schemeClr w14:val="tx1"/>
            </w14:solidFill>
          </w14:textFill>
        </w:rPr>
        <w:t>1年</w:t>
      </w:r>
      <w:r>
        <w:rPr>
          <w:rFonts w:hint="eastAsia" w:ascii="宋体" w:hAnsi="宋体" w:cs="宋体"/>
          <w:color w:val="000000" w:themeColor="text1"/>
          <w:sz w:val="24"/>
          <w14:textFill>
            <w14:solidFill>
              <w14:schemeClr w14:val="tx1"/>
            </w14:solidFill>
          </w14:textFill>
        </w:rPr>
        <w:t>后，依据</w:t>
      </w:r>
      <w:r>
        <w:rPr>
          <w:rFonts w:hint="eastAsia" w:ascii="宋体" w:hAnsi="宋体" w:cs="宋体"/>
          <w:color w:val="000000" w:themeColor="text1"/>
          <w:sz w:val="24"/>
          <w:lang w:val="en-US" w:eastAsia="zh-CN"/>
          <w14:textFill>
            <w14:solidFill>
              <w14:schemeClr w14:val="tx1"/>
            </w14:solidFill>
          </w14:textFill>
        </w:rPr>
        <w:t>议价</w:t>
      </w:r>
      <w:r>
        <w:rPr>
          <w:rFonts w:hint="eastAsia" w:ascii="宋体" w:hAnsi="宋体" w:cs="宋体"/>
          <w:color w:val="000000" w:themeColor="text1"/>
          <w:sz w:val="24"/>
          <w14:textFill>
            <w14:solidFill>
              <w14:schemeClr w14:val="tx1"/>
            </w14:solidFill>
          </w14:textFill>
        </w:rPr>
        <w:t>文件，所承诺的优惠条件、售后服务计划、培训计划等执行到位后，按规定程序办理支付手续，一次性付清。</w:t>
      </w:r>
    </w:p>
    <w:p w14:paraId="5EBC9130">
      <w:pPr>
        <w:spacing w:line="360" w:lineRule="auto"/>
        <w:rPr>
          <w:rFonts w:hint="eastAsia" w:ascii="宋体" w:hAnsi="宋体"/>
          <w:b/>
          <w:bCs/>
          <w:color w:val="000000" w:themeColor="text1"/>
          <w:sz w:val="24"/>
          <w:lang w:val="en-US" w:eastAsia="zh-CN"/>
          <w14:textFill>
            <w14:solidFill>
              <w14:schemeClr w14:val="tx1"/>
            </w14:solidFill>
          </w14:textFill>
        </w:rPr>
      </w:pPr>
    </w:p>
    <w:p w14:paraId="6EE1633C">
      <w:pPr>
        <w:spacing w:line="360" w:lineRule="auto"/>
        <w:rPr>
          <w:rFonts w:hint="eastAsia" w:ascii="宋体" w:hAnsi="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三、其他要求</w:t>
      </w:r>
    </w:p>
    <w:p w14:paraId="4B9FB162">
      <w:pPr>
        <w:numPr>
          <w:ilvl w:val="0"/>
          <w:numId w:val="0"/>
        </w:numPr>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投标人近三年内具有不少于1项</w:t>
      </w:r>
      <w:r>
        <w:rPr>
          <w:rFonts w:hint="eastAsia" w:ascii="宋体" w:hAnsi="宋体" w:cs="宋体"/>
          <w:color w:val="000000" w:themeColor="text1"/>
          <w:sz w:val="24"/>
          <w:lang w:val="en-US" w:eastAsia="zh-CN"/>
          <w14:textFill>
            <w14:solidFill>
              <w14:schemeClr w14:val="tx1"/>
            </w14:solidFill>
          </w14:textFill>
        </w:rPr>
        <w:t>所投</w:t>
      </w:r>
      <w:r>
        <w:rPr>
          <w:rFonts w:hint="default" w:ascii="宋体" w:hAnsi="宋体" w:cs="宋体"/>
          <w:color w:val="000000" w:themeColor="text1"/>
          <w:sz w:val="24"/>
          <w:lang w:val="en-US" w:eastAsia="zh-CN"/>
          <w14:textFill>
            <w14:solidFill>
              <w14:schemeClr w14:val="tx1"/>
            </w14:solidFill>
          </w14:textFill>
        </w:rPr>
        <w:t>产品（同品牌、同型号）的供货业绩。</w:t>
      </w:r>
    </w:p>
    <w:p w14:paraId="5B7E7564">
      <w:pPr>
        <w:pStyle w:val="2"/>
        <w:spacing w:before="0" w:after="0"/>
        <w:jc w:val="center"/>
        <w:rPr>
          <w:rFonts w:hint="eastAsia" w:asciiTheme="minorEastAsia" w:hAnsiTheme="minorEastAsia"/>
          <w:color w:val="auto"/>
          <w:sz w:val="32"/>
          <w:highlight w:val="none"/>
        </w:rPr>
      </w:pP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6" w:name="_Toc2479"/>
      <w:bookmarkStart w:id="7" w:name="_Toc902"/>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2" w:name="_Toc26111"/>
      <w:bookmarkStart w:id="13" w:name="_Toc4559"/>
      <w:bookmarkStart w:id="14" w:name="_Toc11890"/>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w:t>
      </w:r>
      <w:bookmarkStart w:id="67" w:name="_GoBack"/>
      <w:bookmarkEnd w:id="67"/>
      <w:r>
        <w:rPr>
          <w:rFonts w:hint="eastAsia" w:ascii="宋体" w:hAnsi="宋体"/>
          <w:color w:val="auto"/>
          <w:sz w:val="24"/>
          <w:highlight w:val="cyan"/>
          <w:lang w:val="en-US" w:eastAsia="zh-CN"/>
        </w:rPr>
        <w:t>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5" w:name="_Toc19319"/>
      <w:bookmarkStart w:id="16" w:name="_Toc569"/>
      <w:bookmarkStart w:id="17" w:name="_Toc24403"/>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0542"/>
      <w:bookmarkStart w:id="19" w:name="_Toc1972"/>
    </w:p>
    <w:p w14:paraId="00D5E89F">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1" w:name="_Toc8953"/>
      <w:bookmarkStart w:id="22" w:name="_Toc31728"/>
      <w:bookmarkStart w:id="23" w:name="_Toc3266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04219290"/>
      <w:bookmarkStart w:id="38" w:name="_Toc349642274"/>
      <w:bookmarkStart w:id="39" w:name="_Toc337475887"/>
      <w:bookmarkStart w:id="40" w:name="_Toc320878673"/>
      <w:bookmarkStart w:id="41" w:name="_Toc33755475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3DE9C52A">
      <w:pPr>
        <w:pStyle w:val="29"/>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5" w:name="_Toc23117"/>
      <w:bookmarkStart w:id="46" w:name="_Toc11982"/>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7" w:name="_Toc23816"/>
      <w:bookmarkStart w:id="48" w:name="_Toc2049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49" w:name="_Toc4948"/>
      <w:bookmarkStart w:id="50" w:name="_Toc2922"/>
      <w:bookmarkStart w:id="51" w:name="_Toc337554798"/>
      <w:bookmarkStart w:id="52" w:name="_Toc28583"/>
      <w:bookmarkStart w:id="53" w:name="_Toc349642319"/>
      <w:bookmarkStart w:id="54" w:name="_Toc304219331"/>
      <w:bookmarkStart w:id="55" w:name="_Toc320878714"/>
      <w:bookmarkStart w:id="56" w:name="_Toc30765"/>
      <w:bookmarkStart w:id="57" w:name="_Toc15867"/>
      <w:bookmarkStart w:id="58" w:name="_Toc337475928"/>
      <w:bookmarkStart w:id="59" w:name="_Toc4599"/>
      <w:bookmarkStart w:id="60" w:name="_Toc10750"/>
      <w:bookmarkStart w:id="61" w:name="_Toc29526"/>
      <w:bookmarkStart w:id="62" w:name="_Toc12801"/>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002263"/>
    <w:rsid w:val="25175F4B"/>
    <w:rsid w:val="251903EC"/>
    <w:rsid w:val="25322951"/>
    <w:rsid w:val="254E2C98"/>
    <w:rsid w:val="259E4803"/>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2ED0281"/>
    <w:rsid w:val="339420B0"/>
    <w:rsid w:val="33CC66C0"/>
    <w:rsid w:val="3477313B"/>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6ED18ED"/>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4EA1A3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A413E4"/>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37</Pages>
  <Words>5871</Words>
  <Characters>6159</Characters>
  <Lines>315</Lines>
  <Paragraphs>88</Paragraphs>
  <TotalTime>0</TotalTime>
  <ScaleCrop>false</ScaleCrop>
  <LinksUpToDate>false</LinksUpToDate>
  <CharactersWithSpaces>7046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2026-06-17T03:01:25Z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B28E6DA0D11E492DA9F93B50E6B8B335_13</vt:lpwstr>
  </property>
  <property fmtid="{D5CDD505-2E9C-101B-9397-08002B2CF9AE}" pid="4" name="KSOTemplateDocerSaveRecord">
    <vt:lpwstr>eyJoZGlkIjoiMTUyMDA2ZjQ4N2YyNDAzZWJjY2U2NWNkZDY5ZDY4ZDAiLCJ1c2VySWQiOiIxNTkzMTM1MzcxIn0=</vt:lpwstr>
  </property>
</Properties>
</file>